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D1" w:rsidRPr="00596ED1" w:rsidRDefault="00596ED1" w:rsidP="00596ED1">
      <w:pPr>
        <w:tabs>
          <w:tab w:val="left" w:pos="180"/>
        </w:tabs>
        <w:autoSpaceDE w:val="0"/>
        <w:autoSpaceDN w:val="0"/>
        <w:adjustRightInd w:val="0"/>
        <w:spacing w:after="0" w:line="240" w:lineRule="auto"/>
        <w:ind w:right="181"/>
        <w:jc w:val="both"/>
        <w:rPr>
          <w:rFonts w:eastAsia="Batang" w:cs="Tahoma"/>
          <w:color w:val="000000"/>
          <w:sz w:val="20"/>
          <w:szCs w:val="20"/>
          <w:lang w:val="es-ES" w:eastAsia="es-ES"/>
        </w:rPr>
      </w:pPr>
      <w:bookmarkStart w:id="0" w:name="_GoBack"/>
      <w:bookmarkEnd w:id="0"/>
      <w:r w:rsidRPr="00596ED1">
        <w:rPr>
          <w:rFonts w:eastAsia="Batang" w:cs="Tahoma"/>
          <w:b/>
          <w:noProof/>
          <w:color w:val="000000"/>
          <w:sz w:val="24"/>
          <w:szCs w:val="24"/>
          <w:lang w:eastAsia="es-CL"/>
        </w:rPr>
        <w:drawing>
          <wp:inline distT="0" distB="0" distL="0" distR="0" wp14:anchorId="5D8F24ED" wp14:editId="57888F9B">
            <wp:extent cx="434340" cy="603885"/>
            <wp:effectExtent l="19050" t="0" r="3810" b="0"/>
            <wp:docPr id="1" name="Imagen 1" descr="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E ARMAS"/>
                    <pic:cNvPicPr>
                      <a:picLocks noChangeAspect="1" noChangeArrowheads="1"/>
                    </pic:cNvPicPr>
                  </pic:nvPicPr>
                  <pic:blipFill>
                    <a:blip r:embed="rId8" cstate="print"/>
                    <a:srcRect/>
                    <a:stretch>
                      <a:fillRect/>
                    </a:stretch>
                  </pic:blipFill>
                  <pic:spPr bwMode="auto">
                    <a:xfrm>
                      <a:off x="0" y="0"/>
                      <a:ext cx="434340" cy="603885"/>
                    </a:xfrm>
                    <a:prstGeom prst="rect">
                      <a:avLst/>
                    </a:prstGeom>
                    <a:noFill/>
                    <a:ln w="9525">
                      <a:noFill/>
                      <a:miter lim="800000"/>
                      <a:headEnd/>
                      <a:tailEnd/>
                    </a:ln>
                  </pic:spPr>
                </pic:pic>
              </a:graphicData>
            </a:graphic>
          </wp:inline>
        </w:drawing>
      </w:r>
      <w:r w:rsidRPr="00596ED1">
        <w:rPr>
          <w:rFonts w:eastAsia="Batang" w:cs="Tahoma"/>
          <w:color w:val="000000"/>
          <w:sz w:val="20"/>
          <w:szCs w:val="20"/>
          <w:lang w:val="es-ES" w:eastAsia="es-ES"/>
        </w:rPr>
        <w:t>REPÚBLICA DE CHILE</w:t>
      </w:r>
    </w:p>
    <w:p w:rsidR="00596ED1" w:rsidRPr="00596ED1" w:rsidRDefault="00596ED1" w:rsidP="00596ED1">
      <w:pPr>
        <w:keepNext/>
        <w:spacing w:after="0" w:line="240" w:lineRule="auto"/>
        <w:ind w:right="-901"/>
        <w:outlineLvl w:val="8"/>
        <w:rPr>
          <w:rFonts w:eastAsia="Batang" w:cs="Tahoma"/>
          <w:bCs/>
          <w:color w:val="000000"/>
          <w:sz w:val="20"/>
          <w:szCs w:val="20"/>
          <w:lang w:val="es-ES" w:eastAsia="es-ES"/>
        </w:rPr>
      </w:pPr>
      <w:r w:rsidRPr="00596ED1">
        <w:rPr>
          <w:rFonts w:eastAsia="Batang" w:cs="Tahoma"/>
          <w:bCs/>
          <w:color w:val="000000"/>
          <w:sz w:val="20"/>
          <w:szCs w:val="20"/>
          <w:lang w:val="es-ES" w:eastAsia="es-ES"/>
        </w:rPr>
        <w:t xml:space="preserve"> I. MUNICIPALIDAD DE CERRO NAVIA</w:t>
      </w:r>
    </w:p>
    <w:p w:rsidR="00596ED1" w:rsidRDefault="00596ED1" w:rsidP="00596ED1">
      <w:pPr>
        <w:keepNext/>
        <w:widowControl w:val="0"/>
        <w:autoSpaceDE w:val="0"/>
        <w:autoSpaceDN w:val="0"/>
        <w:adjustRightInd w:val="0"/>
        <w:spacing w:after="0" w:line="240" w:lineRule="auto"/>
        <w:jc w:val="both"/>
        <w:outlineLvl w:val="5"/>
        <w:rPr>
          <w:rFonts w:eastAsia="Batang" w:cs="Tahoma"/>
          <w:color w:val="000000"/>
          <w:sz w:val="20"/>
          <w:szCs w:val="20"/>
          <w:lang w:val="es-ES" w:eastAsia="es-ES" w:bidi="he-IL"/>
        </w:rPr>
      </w:pPr>
      <w:r w:rsidRPr="00596ED1">
        <w:rPr>
          <w:rFonts w:eastAsia="Batang" w:cs="Tahoma"/>
          <w:color w:val="000000"/>
          <w:sz w:val="20"/>
          <w:szCs w:val="20"/>
          <w:lang w:val="es-ES" w:eastAsia="es-ES" w:bidi="he-IL"/>
        </w:rPr>
        <w:t xml:space="preserve">              SECRETARÍA MUNICIPAL</w:t>
      </w:r>
    </w:p>
    <w:p w:rsidR="00596ED1" w:rsidRPr="00596ED1" w:rsidRDefault="00596ED1" w:rsidP="00596ED1">
      <w:pPr>
        <w:autoSpaceDE w:val="0"/>
        <w:autoSpaceDN w:val="0"/>
        <w:adjustRightInd w:val="0"/>
        <w:spacing w:after="0" w:line="240" w:lineRule="auto"/>
        <w:jc w:val="center"/>
        <w:rPr>
          <w:rFonts w:eastAsia="Batang"/>
          <w:b/>
          <w:color w:val="000000"/>
          <w:sz w:val="24"/>
          <w:szCs w:val="24"/>
          <w:lang w:val="es-ES" w:eastAsia="es-ES"/>
        </w:rPr>
      </w:pPr>
      <w:r w:rsidRPr="00596ED1">
        <w:rPr>
          <w:rFonts w:eastAsia="Batang"/>
          <w:b/>
          <w:color w:val="000000"/>
          <w:sz w:val="24"/>
          <w:szCs w:val="24"/>
          <w:lang w:val="es-ES" w:eastAsia="es-ES"/>
        </w:rPr>
        <w:t>HONORABLE CONCEJO MUNICIPAL</w:t>
      </w:r>
    </w:p>
    <w:p w:rsidR="00596ED1" w:rsidRPr="00596ED1" w:rsidRDefault="00596ED1" w:rsidP="00596ED1">
      <w:pPr>
        <w:autoSpaceDE w:val="0"/>
        <w:autoSpaceDN w:val="0"/>
        <w:adjustRightInd w:val="0"/>
        <w:spacing w:after="0" w:line="240" w:lineRule="auto"/>
        <w:jc w:val="center"/>
        <w:rPr>
          <w:rFonts w:eastAsia="Batang"/>
          <w:b/>
          <w:color w:val="000000"/>
          <w:sz w:val="24"/>
          <w:szCs w:val="24"/>
          <w:lang w:val="es-ES" w:eastAsia="es-ES"/>
        </w:rPr>
      </w:pPr>
      <w:r w:rsidRPr="00596ED1">
        <w:rPr>
          <w:rFonts w:eastAsia="Batang"/>
          <w:b/>
          <w:color w:val="000000"/>
          <w:sz w:val="24"/>
          <w:szCs w:val="24"/>
          <w:lang w:val="es-ES" w:eastAsia="es-ES"/>
        </w:rPr>
        <w:t>______________________________________________</w:t>
      </w:r>
    </w:p>
    <w:p w:rsidR="00596ED1" w:rsidRPr="00596ED1" w:rsidRDefault="00596ED1" w:rsidP="00596ED1">
      <w:pPr>
        <w:autoSpaceDE w:val="0"/>
        <w:autoSpaceDN w:val="0"/>
        <w:adjustRightInd w:val="0"/>
        <w:spacing w:after="0" w:line="240" w:lineRule="auto"/>
        <w:rPr>
          <w:rFonts w:eastAsia="Batang"/>
          <w:b/>
          <w:color w:val="000000"/>
          <w:sz w:val="24"/>
          <w:szCs w:val="24"/>
          <w:lang w:val="es-ES" w:eastAsia="es-ES"/>
        </w:rPr>
      </w:pPr>
    </w:p>
    <w:p w:rsidR="00596ED1" w:rsidRDefault="00596ED1" w:rsidP="00E760FD">
      <w:pPr>
        <w:spacing w:after="0" w:line="240" w:lineRule="auto"/>
        <w:ind w:left="-142" w:right="-516" w:hanging="284"/>
        <w:jc w:val="both"/>
        <w:rPr>
          <w:rFonts w:eastAsia="Batang"/>
          <w:b/>
          <w:sz w:val="24"/>
          <w:szCs w:val="24"/>
          <w:lang w:val="es-ES" w:eastAsia="es-ES"/>
        </w:rPr>
      </w:pPr>
      <w:r w:rsidRPr="00596ED1">
        <w:rPr>
          <w:rFonts w:eastAsia="Batang"/>
          <w:b/>
          <w:sz w:val="24"/>
          <w:szCs w:val="24"/>
          <w:lang w:val="es-ES" w:eastAsia="es-ES"/>
        </w:rPr>
        <w:t>ACTA:</w:t>
      </w:r>
      <w:r w:rsidRPr="00596ED1">
        <w:rPr>
          <w:rFonts w:eastAsia="Batang"/>
          <w:b/>
          <w:sz w:val="24"/>
          <w:szCs w:val="24"/>
          <w:lang w:val="es-ES" w:eastAsia="es-ES"/>
        </w:rPr>
        <w:tab/>
        <w:t xml:space="preserve">   SESIÓN N° </w:t>
      </w:r>
      <w:r w:rsidR="00C732A8">
        <w:rPr>
          <w:rFonts w:eastAsia="Batang"/>
          <w:b/>
          <w:sz w:val="24"/>
          <w:szCs w:val="24"/>
          <w:lang w:val="es-ES" w:eastAsia="es-ES"/>
        </w:rPr>
        <w:t>00</w:t>
      </w:r>
      <w:r w:rsidR="00A247AE">
        <w:rPr>
          <w:rFonts w:eastAsia="Batang"/>
          <w:b/>
          <w:sz w:val="24"/>
          <w:szCs w:val="24"/>
          <w:lang w:val="es-ES" w:eastAsia="es-ES"/>
        </w:rPr>
        <w:t>2</w:t>
      </w:r>
      <w:r w:rsidRPr="00596ED1">
        <w:rPr>
          <w:rFonts w:eastAsia="Batang"/>
          <w:b/>
          <w:color w:val="000000"/>
          <w:sz w:val="24"/>
          <w:szCs w:val="24"/>
          <w:lang w:val="es-ES" w:eastAsia="es-ES"/>
        </w:rPr>
        <w:tab/>
      </w:r>
      <w:r w:rsidRPr="00596ED1">
        <w:rPr>
          <w:rFonts w:eastAsia="Batang"/>
          <w:b/>
          <w:sz w:val="24"/>
          <w:szCs w:val="24"/>
          <w:lang w:val="es-ES" w:eastAsia="es-ES"/>
        </w:rPr>
        <w:t>TIPO</w:t>
      </w:r>
      <w:r w:rsidRPr="00596ED1">
        <w:rPr>
          <w:rFonts w:eastAsia="Batang"/>
          <w:b/>
          <w:sz w:val="24"/>
          <w:szCs w:val="24"/>
          <w:lang w:val="es-ES" w:eastAsia="es-ES"/>
        </w:rPr>
        <w:tab/>
        <w:t xml:space="preserve">: ORDINARIA </w:t>
      </w:r>
    </w:p>
    <w:p w:rsidR="00596ED1" w:rsidRPr="00596ED1" w:rsidRDefault="00596ED1" w:rsidP="006F10D0">
      <w:pPr>
        <w:keepNext/>
        <w:numPr>
          <w:ilvl w:val="0"/>
          <w:numId w:val="1"/>
        </w:numPr>
        <w:tabs>
          <w:tab w:val="clear" w:pos="1080"/>
        </w:tabs>
        <w:spacing w:after="0" w:line="240" w:lineRule="auto"/>
        <w:ind w:left="-284" w:right="-658" w:firstLine="0"/>
        <w:jc w:val="both"/>
        <w:outlineLvl w:val="3"/>
        <w:rPr>
          <w:rFonts w:eastAsia="Arial Unicode MS" w:cs="Tahoma"/>
          <w:bCs/>
          <w:sz w:val="24"/>
          <w:szCs w:val="24"/>
          <w:lang w:val="es-ES" w:eastAsia="es-ES"/>
        </w:rPr>
      </w:pPr>
      <w:r w:rsidRPr="00596ED1">
        <w:rPr>
          <w:rFonts w:eastAsia="Batang" w:cs="Times New Roman"/>
          <w:b/>
          <w:sz w:val="24"/>
          <w:szCs w:val="24"/>
          <w:lang w:val="es-ES" w:eastAsia="es-ES"/>
        </w:rPr>
        <w:t>APERTURA</w:t>
      </w:r>
      <w:r w:rsidRPr="00596ED1">
        <w:rPr>
          <w:rFonts w:eastAsia="Batang" w:cs="Times New Roman"/>
          <w:b/>
          <w:lang w:val="es-ES" w:eastAsia="es-ES"/>
        </w:rPr>
        <w:t xml:space="preserve">: </w:t>
      </w:r>
      <w:r w:rsidRPr="00596ED1">
        <w:rPr>
          <w:rFonts w:eastAsia="Batang" w:cs="Tahoma"/>
          <w:b/>
          <w:lang w:val="es-ES" w:eastAsia="es-ES"/>
        </w:rPr>
        <w:t>PRESIDE</w:t>
      </w:r>
      <w:r w:rsidRPr="00596ED1">
        <w:rPr>
          <w:rFonts w:eastAsia="Batang" w:cs="Tahoma"/>
          <w:b/>
          <w:sz w:val="24"/>
          <w:szCs w:val="24"/>
          <w:lang w:val="es-ES" w:eastAsia="es-ES"/>
        </w:rPr>
        <w:t>:</w:t>
      </w:r>
      <w:r w:rsidRPr="00596ED1">
        <w:rPr>
          <w:rFonts w:eastAsia="Batang" w:cs="Tahoma"/>
          <w:sz w:val="24"/>
          <w:szCs w:val="24"/>
          <w:lang w:val="es-ES" w:eastAsia="es-ES"/>
        </w:rPr>
        <w:t xml:space="preserve"> </w:t>
      </w:r>
      <w:r w:rsidR="003764CB">
        <w:rPr>
          <w:rFonts w:eastAsia="Batang" w:cs="Tahoma"/>
          <w:sz w:val="24"/>
          <w:szCs w:val="24"/>
          <w:lang w:val="es-ES" w:eastAsia="es-ES"/>
        </w:rPr>
        <w:t xml:space="preserve">Alcalde sr. </w:t>
      </w:r>
      <w:r w:rsidR="00C732A8">
        <w:rPr>
          <w:rFonts w:eastAsia="Batang" w:cs="Tahoma"/>
          <w:sz w:val="24"/>
          <w:szCs w:val="24"/>
          <w:lang w:val="es-ES" w:eastAsia="es-ES"/>
        </w:rPr>
        <w:t>Mauro Tamayo</w:t>
      </w:r>
      <w:r w:rsidR="003764CB">
        <w:rPr>
          <w:rFonts w:eastAsia="Batang" w:cs="Tahoma"/>
          <w:sz w:val="24"/>
          <w:szCs w:val="24"/>
          <w:lang w:val="es-ES" w:eastAsia="es-ES"/>
        </w:rPr>
        <w:t xml:space="preserve"> </w:t>
      </w:r>
      <w:r w:rsidR="00A247AE">
        <w:rPr>
          <w:rFonts w:eastAsia="Batang" w:cs="Tahoma"/>
          <w:sz w:val="24"/>
          <w:szCs w:val="24"/>
          <w:lang w:val="es-ES" w:eastAsia="es-ES"/>
        </w:rPr>
        <w:t>R</w:t>
      </w:r>
      <w:r w:rsidR="003764CB">
        <w:rPr>
          <w:rFonts w:eastAsia="Batang" w:cs="Tahoma"/>
          <w:sz w:val="24"/>
          <w:szCs w:val="24"/>
          <w:lang w:val="es-ES" w:eastAsia="es-ES"/>
        </w:rPr>
        <w:t>.</w:t>
      </w:r>
      <w:r w:rsidRPr="00596ED1">
        <w:rPr>
          <w:rFonts w:eastAsia="Batang" w:cs="Tahoma"/>
          <w:sz w:val="24"/>
          <w:szCs w:val="24"/>
          <w:lang w:val="es-ES" w:eastAsia="es-ES"/>
        </w:rPr>
        <w:t xml:space="preserve">; </w:t>
      </w:r>
      <w:r w:rsidRPr="00596ED1">
        <w:rPr>
          <w:rFonts w:eastAsia="Batang" w:cs="Tahoma"/>
          <w:b/>
          <w:lang w:val="es-ES" w:eastAsia="es-ES"/>
        </w:rPr>
        <w:t>FECHA</w:t>
      </w:r>
      <w:r w:rsidRPr="00596ED1">
        <w:rPr>
          <w:rFonts w:eastAsia="Batang" w:cs="Tahoma"/>
          <w:b/>
          <w:sz w:val="24"/>
          <w:szCs w:val="24"/>
          <w:lang w:val="es-ES" w:eastAsia="es-ES"/>
        </w:rPr>
        <w:t>:</w:t>
      </w:r>
      <w:r w:rsidRPr="00596ED1">
        <w:rPr>
          <w:rFonts w:eastAsia="Batang" w:cs="Tahoma"/>
          <w:sz w:val="24"/>
          <w:szCs w:val="24"/>
          <w:lang w:val="es-ES" w:eastAsia="es-ES"/>
        </w:rPr>
        <w:t xml:space="preserve"> 0</w:t>
      </w:r>
      <w:r w:rsidR="00A247AE">
        <w:rPr>
          <w:rFonts w:eastAsia="Batang" w:cs="Tahoma"/>
          <w:sz w:val="24"/>
          <w:szCs w:val="24"/>
          <w:lang w:val="es-ES" w:eastAsia="es-ES"/>
        </w:rPr>
        <w:t>7</w:t>
      </w:r>
      <w:r w:rsidRPr="00596ED1">
        <w:rPr>
          <w:rFonts w:eastAsia="Batang" w:cs="Tahoma"/>
          <w:sz w:val="24"/>
          <w:szCs w:val="24"/>
          <w:lang w:val="es-ES" w:eastAsia="es-ES"/>
        </w:rPr>
        <w:t>/1</w:t>
      </w:r>
      <w:r w:rsidR="00A247AE">
        <w:rPr>
          <w:rFonts w:eastAsia="Batang" w:cs="Tahoma"/>
          <w:sz w:val="24"/>
          <w:szCs w:val="24"/>
          <w:lang w:val="es-ES" w:eastAsia="es-ES"/>
        </w:rPr>
        <w:t>2</w:t>
      </w:r>
      <w:r w:rsidRPr="00596ED1">
        <w:rPr>
          <w:rFonts w:eastAsia="Batang" w:cs="Tahoma"/>
          <w:sz w:val="24"/>
          <w:szCs w:val="24"/>
          <w:lang w:val="es-ES" w:eastAsia="es-ES"/>
        </w:rPr>
        <w:t xml:space="preserve">/16, inicio: 10: </w:t>
      </w:r>
      <w:r w:rsidR="00C732A8">
        <w:rPr>
          <w:rFonts w:eastAsia="Batang" w:cs="Tahoma"/>
          <w:sz w:val="24"/>
          <w:szCs w:val="24"/>
          <w:lang w:val="es-ES" w:eastAsia="es-ES"/>
        </w:rPr>
        <w:t>10</w:t>
      </w:r>
      <w:r w:rsidRPr="00596ED1">
        <w:rPr>
          <w:rFonts w:eastAsia="Batang" w:cs="Tahoma"/>
          <w:sz w:val="24"/>
          <w:szCs w:val="24"/>
          <w:lang w:val="es-ES" w:eastAsia="es-ES"/>
        </w:rPr>
        <w:t xml:space="preserve">; </w:t>
      </w:r>
      <w:r w:rsidRPr="00596ED1">
        <w:rPr>
          <w:rFonts w:eastAsia="Arial Unicode MS" w:cs="Tahoma"/>
          <w:b/>
          <w:bCs/>
          <w:lang w:val="es-ES" w:eastAsia="es-ES"/>
        </w:rPr>
        <w:t>LUGAR</w:t>
      </w:r>
      <w:r w:rsidRPr="00596ED1">
        <w:rPr>
          <w:rFonts w:eastAsia="Arial Unicode MS" w:cs="Tahoma"/>
          <w:b/>
          <w:bCs/>
          <w:sz w:val="24"/>
          <w:szCs w:val="24"/>
          <w:lang w:val="es-ES" w:eastAsia="es-ES"/>
        </w:rPr>
        <w:t>:</w:t>
      </w:r>
      <w:r w:rsidRPr="00596ED1">
        <w:rPr>
          <w:rFonts w:eastAsia="Arial Unicode MS" w:cs="Tahoma"/>
          <w:bCs/>
          <w:sz w:val="24"/>
          <w:szCs w:val="24"/>
          <w:lang w:val="es-ES" w:eastAsia="es-ES"/>
        </w:rPr>
        <w:t xml:space="preserve"> Sala de Sesiones</w:t>
      </w:r>
    </w:p>
    <w:p w:rsidR="00596ED1" w:rsidRPr="00E760FD" w:rsidRDefault="00596ED1" w:rsidP="00E760FD">
      <w:pPr>
        <w:pStyle w:val="Prrafodelista"/>
        <w:numPr>
          <w:ilvl w:val="0"/>
          <w:numId w:val="1"/>
        </w:numPr>
        <w:tabs>
          <w:tab w:val="clear" w:pos="1080"/>
        </w:tabs>
        <w:spacing w:after="0" w:line="240" w:lineRule="auto"/>
        <w:ind w:left="0" w:right="-941" w:hanging="284"/>
        <w:rPr>
          <w:rFonts w:eastAsiaTheme="minorEastAsia"/>
          <w:b/>
          <w:sz w:val="24"/>
          <w:szCs w:val="24"/>
          <w:lang w:eastAsia="es-ES"/>
        </w:rPr>
      </w:pPr>
      <w:r w:rsidRPr="00E760FD">
        <w:rPr>
          <w:rFonts w:eastAsiaTheme="minorEastAsia"/>
          <w:b/>
          <w:sz w:val="24"/>
          <w:szCs w:val="24"/>
          <w:lang w:eastAsia="es-ES"/>
        </w:rPr>
        <w:t>ASISTENCIA</w:t>
      </w:r>
    </w:p>
    <w:tbl>
      <w:tblPr>
        <w:tblStyle w:val="Tablaconcuadrcula"/>
        <w:tblW w:w="9924" w:type="dxa"/>
        <w:tblInd w:w="-456" w:type="dxa"/>
        <w:tblLook w:val="04A0" w:firstRow="1" w:lastRow="0" w:firstColumn="1" w:lastColumn="0" w:noHBand="0" w:noVBand="1"/>
      </w:tblPr>
      <w:tblGrid>
        <w:gridCol w:w="3120"/>
        <w:gridCol w:w="850"/>
        <w:gridCol w:w="851"/>
        <w:gridCol w:w="3260"/>
        <w:gridCol w:w="850"/>
        <w:gridCol w:w="993"/>
      </w:tblGrid>
      <w:tr w:rsidR="00596ED1" w:rsidRPr="00596ED1" w:rsidTr="00C952E0">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autoSpaceDE w:val="0"/>
              <w:autoSpaceDN w:val="0"/>
              <w:adjustRightInd w:val="0"/>
              <w:rPr>
                <w:rFonts w:ascii="Century" w:eastAsia="Batang" w:hAnsi="Century" w:cs="Tahoma"/>
                <w:b/>
                <w:color w:val="000000"/>
                <w:lang w:val="it-IT"/>
              </w:rPr>
            </w:pPr>
            <w:r w:rsidRPr="006F10D0">
              <w:rPr>
                <w:rFonts w:ascii="Century" w:eastAsia="Batang" w:hAnsi="Century" w:cs="Tahoma"/>
                <w:b/>
                <w:color w:val="000000"/>
                <w:lang w:val="it-IT"/>
              </w:rPr>
              <w:t xml:space="preserve">MIEMBROS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widowControl w:val="0"/>
              <w:autoSpaceDE w:val="0"/>
              <w:autoSpaceDN w:val="0"/>
              <w:adjustRightInd w:val="0"/>
              <w:jc w:val="center"/>
              <w:rPr>
                <w:rFonts w:asciiTheme="minorHAnsi" w:eastAsia="Batang" w:hAnsiTheme="minorHAnsi" w:cs="Tahoma"/>
                <w:b/>
                <w:bCs/>
                <w:color w:val="000000"/>
                <w:lang w:val="it-IT"/>
              </w:rPr>
            </w:pPr>
            <w:r w:rsidRPr="006F10D0">
              <w:rPr>
                <w:rFonts w:asciiTheme="minorHAnsi" w:eastAsia="Batang" w:hAnsiTheme="minorHAnsi" w:cs="Tahoma"/>
                <w:b/>
                <w:bCs/>
                <w:color w:val="000000"/>
                <w:lang w:val="it-IT"/>
              </w:rPr>
              <w:t>PTE</w:t>
            </w: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widowControl w:val="0"/>
              <w:autoSpaceDE w:val="0"/>
              <w:autoSpaceDN w:val="0"/>
              <w:adjustRightInd w:val="0"/>
              <w:jc w:val="center"/>
              <w:rPr>
                <w:rFonts w:asciiTheme="minorHAnsi" w:eastAsia="Batang" w:hAnsiTheme="minorHAnsi" w:cs="Tahoma"/>
                <w:b/>
                <w:bCs/>
                <w:color w:val="000000"/>
                <w:lang w:val="it-IT"/>
              </w:rPr>
            </w:pPr>
            <w:r w:rsidRPr="006F10D0">
              <w:rPr>
                <w:rFonts w:asciiTheme="minorHAnsi" w:eastAsia="Batang" w:hAnsiTheme="minorHAnsi" w:cs="Tahoma"/>
                <w:b/>
                <w:bCs/>
                <w:color w:val="000000"/>
                <w:lang w:val="it-IT"/>
              </w:rPr>
              <w:t>AUS</w:t>
            </w:r>
          </w:p>
        </w:tc>
        <w:tc>
          <w:tcPr>
            <w:tcW w:w="3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autoSpaceDE w:val="0"/>
              <w:autoSpaceDN w:val="0"/>
              <w:adjustRightInd w:val="0"/>
              <w:rPr>
                <w:rFonts w:asciiTheme="minorHAnsi" w:eastAsia="Batang" w:hAnsiTheme="minorHAnsi" w:cs="Tahoma"/>
                <w:b/>
                <w:color w:val="000000"/>
                <w:lang w:val="it-IT"/>
              </w:rPr>
            </w:pPr>
            <w:r w:rsidRPr="006F10D0">
              <w:rPr>
                <w:rFonts w:asciiTheme="minorHAnsi" w:eastAsia="Batang" w:hAnsiTheme="minorHAnsi" w:cs="Tahoma"/>
                <w:b/>
                <w:color w:val="000000"/>
                <w:lang w:val="it-IT"/>
              </w:rPr>
              <w:t xml:space="preserve">MIEMBROS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widowControl w:val="0"/>
              <w:autoSpaceDE w:val="0"/>
              <w:autoSpaceDN w:val="0"/>
              <w:adjustRightInd w:val="0"/>
              <w:jc w:val="center"/>
              <w:rPr>
                <w:rFonts w:asciiTheme="minorHAnsi" w:eastAsia="Batang" w:hAnsiTheme="minorHAnsi" w:cs="Tahoma"/>
                <w:b/>
                <w:bCs/>
                <w:color w:val="000000"/>
                <w:lang w:val="it-IT"/>
              </w:rPr>
            </w:pPr>
            <w:r w:rsidRPr="006F10D0">
              <w:rPr>
                <w:rFonts w:asciiTheme="minorHAnsi" w:eastAsia="Batang" w:hAnsiTheme="minorHAnsi" w:cs="Tahoma"/>
                <w:b/>
                <w:bCs/>
                <w:color w:val="000000"/>
                <w:lang w:val="it-IT"/>
              </w:rPr>
              <w:t>PTE</w:t>
            </w:r>
          </w:p>
        </w:tc>
        <w:tc>
          <w:tcPr>
            <w:tcW w:w="99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596ED1" w:rsidRPr="006F10D0" w:rsidRDefault="00596ED1" w:rsidP="00596ED1">
            <w:pPr>
              <w:widowControl w:val="0"/>
              <w:autoSpaceDE w:val="0"/>
              <w:autoSpaceDN w:val="0"/>
              <w:adjustRightInd w:val="0"/>
              <w:jc w:val="center"/>
              <w:rPr>
                <w:rFonts w:asciiTheme="minorHAnsi" w:eastAsia="Batang" w:hAnsiTheme="minorHAnsi" w:cs="Tahoma"/>
                <w:b/>
                <w:bCs/>
                <w:color w:val="000000"/>
                <w:lang w:val="it-IT"/>
              </w:rPr>
            </w:pPr>
            <w:r w:rsidRPr="006F10D0">
              <w:rPr>
                <w:rFonts w:asciiTheme="minorHAnsi" w:eastAsia="Batang" w:hAnsiTheme="minorHAnsi" w:cs="Tahoma"/>
                <w:b/>
                <w:bCs/>
                <w:color w:val="000000"/>
                <w:lang w:val="it-IT"/>
              </w:rPr>
              <w:t>AUS</w:t>
            </w:r>
          </w:p>
        </w:tc>
      </w:tr>
      <w:tr w:rsidR="000D59A9" w:rsidRPr="00596ED1" w:rsidTr="00C952E0">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6F10D0">
            <w:pPr>
              <w:widowControl w:val="0"/>
              <w:autoSpaceDE w:val="0"/>
              <w:autoSpaceDN w:val="0"/>
              <w:adjustRightInd w:val="0"/>
              <w:jc w:val="both"/>
              <w:rPr>
                <w:rFonts w:asciiTheme="minorHAnsi" w:eastAsia="Batang" w:hAnsiTheme="minorHAnsi" w:cs="Tahoma"/>
                <w:color w:val="000000"/>
                <w:sz w:val="22"/>
                <w:lang w:val="it-IT"/>
              </w:rPr>
            </w:pPr>
            <w:r w:rsidRPr="006F10D0">
              <w:rPr>
                <w:rFonts w:asciiTheme="minorHAnsi" w:eastAsia="Batang" w:hAnsiTheme="minorHAnsi"/>
                <w:sz w:val="22"/>
                <w:lang w:val="it-IT"/>
              </w:rPr>
              <w:t xml:space="preserve">Sr   </w:t>
            </w:r>
            <w:r w:rsidR="006F10D0" w:rsidRPr="006F10D0">
              <w:rPr>
                <w:rFonts w:asciiTheme="minorHAnsi" w:eastAsia="Batang" w:hAnsiTheme="minorHAnsi"/>
                <w:sz w:val="22"/>
                <w:lang w:val="it-IT"/>
              </w:rPr>
              <w:t>M</w:t>
            </w:r>
            <w:r w:rsidR="006F10D0">
              <w:rPr>
                <w:rFonts w:asciiTheme="minorHAnsi" w:eastAsia="Batang" w:hAnsiTheme="minorHAnsi"/>
                <w:sz w:val="22"/>
                <w:lang w:val="it-IT"/>
              </w:rPr>
              <w:t>auro Tamayo Rozas</w:t>
            </w:r>
            <w:r w:rsidR="006F10D0" w:rsidRPr="006F10D0">
              <w:rPr>
                <w:rFonts w:asciiTheme="minorHAnsi" w:eastAsia="Batang" w:hAnsiTheme="minorHAnsi"/>
                <w:sz w:val="22"/>
                <w:lang w:val="it-IT"/>
              </w:rPr>
              <w:t xml:space="preserv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3"/>
              </w:numPr>
              <w:jc w:val="center"/>
            </w:pP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jc w:val="center"/>
              <w:rPr>
                <w:rFonts w:eastAsiaTheme="minorEastAsia"/>
                <w:b/>
                <w:sz w:val="24"/>
                <w:szCs w:val="24"/>
              </w:rPr>
            </w:pPr>
          </w:p>
        </w:tc>
        <w:tc>
          <w:tcPr>
            <w:tcW w:w="3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C952E0">
            <w:pPr>
              <w:widowControl w:val="0"/>
              <w:autoSpaceDE w:val="0"/>
              <w:autoSpaceDN w:val="0"/>
              <w:adjustRightInd w:val="0"/>
              <w:jc w:val="both"/>
              <w:rPr>
                <w:rFonts w:asciiTheme="minorHAnsi" w:eastAsia="Batang" w:hAnsiTheme="minorHAnsi" w:cs="Tahoma"/>
                <w:color w:val="000000"/>
                <w:sz w:val="22"/>
              </w:rPr>
            </w:pPr>
            <w:r w:rsidRPr="006F10D0">
              <w:rPr>
                <w:rFonts w:asciiTheme="minorHAnsi" w:eastAsia="Batang" w:hAnsiTheme="minorHAnsi" w:cs="Tahoma"/>
                <w:color w:val="000000"/>
                <w:sz w:val="22"/>
              </w:rPr>
              <w:t xml:space="preserve">Sr.   </w:t>
            </w:r>
            <w:r w:rsidR="006F10D0">
              <w:rPr>
                <w:rFonts w:asciiTheme="minorHAnsi" w:eastAsia="Batang" w:hAnsiTheme="minorHAnsi" w:cs="Tahoma"/>
                <w:color w:val="000000"/>
                <w:sz w:val="22"/>
              </w:rPr>
              <w:t>Leonardo Suárez</w:t>
            </w:r>
            <w:r w:rsidR="00C952E0">
              <w:rPr>
                <w:rFonts w:asciiTheme="minorHAnsi" w:eastAsia="Batang" w:hAnsiTheme="minorHAnsi" w:cs="Tahoma"/>
                <w:color w:val="000000"/>
                <w:sz w:val="22"/>
              </w:rPr>
              <w:t xml:space="preserve"> Cáceres</w:t>
            </w:r>
            <w:r w:rsidRPr="006F10D0">
              <w:rPr>
                <w:rFonts w:asciiTheme="minorHAnsi" w:eastAsia="Batang" w:hAnsiTheme="minorHAnsi" w:cs="Tahoma"/>
                <w:color w:val="000000"/>
                <w:sz w:val="22"/>
              </w:rPr>
              <w:t xml:space="preserv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4"/>
              </w:numPr>
              <w:jc w:val="center"/>
            </w:pPr>
          </w:p>
        </w:tc>
        <w:tc>
          <w:tcPr>
            <w:tcW w:w="99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rPr>
                <w:rFonts w:eastAsiaTheme="minorEastAsia"/>
                <w:b/>
                <w:sz w:val="24"/>
                <w:szCs w:val="24"/>
              </w:rPr>
            </w:pPr>
          </w:p>
        </w:tc>
      </w:tr>
      <w:tr w:rsidR="000D59A9" w:rsidRPr="00596ED1" w:rsidTr="00C952E0">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0D59A9">
            <w:pPr>
              <w:widowControl w:val="0"/>
              <w:autoSpaceDE w:val="0"/>
              <w:autoSpaceDN w:val="0"/>
              <w:adjustRightInd w:val="0"/>
              <w:jc w:val="both"/>
              <w:rPr>
                <w:rFonts w:asciiTheme="minorHAnsi" w:eastAsia="Batang" w:hAnsiTheme="minorHAnsi" w:cs="Tahoma"/>
                <w:color w:val="000000"/>
                <w:sz w:val="22"/>
              </w:rPr>
            </w:pPr>
            <w:r w:rsidRPr="006F10D0">
              <w:rPr>
                <w:rFonts w:asciiTheme="minorHAnsi" w:eastAsia="Batang" w:hAnsiTheme="minorHAnsi" w:cs="Tahoma"/>
                <w:color w:val="000000"/>
                <w:sz w:val="22"/>
              </w:rPr>
              <w:t xml:space="preserve">Sra Magaly Acevedo Escárate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3"/>
              </w:numPr>
              <w:jc w:val="center"/>
            </w:pP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jc w:val="center"/>
              <w:rPr>
                <w:rFonts w:eastAsiaTheme="minorEastAsia"/>
                <w:b/>
                <w:sz w:val="24"/>
                <w:szCs w:val="24"/>
              </w:rPr>
            </w:pPr>
          </w:p>
        </w:tc>
        <w:tc>
          <w:tcPr>
            <w:tcW w:w="3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C952E0">
            <w:pPr>
              <w:autoSpaceDE w:val="0"/>
              <w:autoSpaceDN w:val="0"/>
              <w:adjustRightInd w:val="0"/>
              <w:jc w:val="both"/>
              <w:rPr>
                <w:rFonts w:asciiTheme="minorHAnsi" w:eastAsia="Batang" w:hAnsiTheme="minorHAnsi" w:cs="Tahoma"/>
                <w:bCs/>
                <w:color w:val="000000"/>
                <w:sz w:val="22"/>
              </w:rPr>
            </w:pPr>
            <w:r w:rsidRPr="006F10D0">
              <w:rPr>
                <w:rFonts w:asciiTheme="minorHAnsi" w:eastAsia="Batang" w:hAnsiTheme="minorHAnsi" w:cs="Tahoma"/>
                <w:bCs/>
                <w:color w:val="000000"/>
                <w:sz w:val="22"/>
              </w:rPr>
              <w:t>Sr</w:t>
            </w:r>
            <w:r w:rsidR="00C952E0">
              <w:rPr>
                <w:rFonts w:asciiTheme="minorHAnsi" w:eastAsia="Batang" w:hAnsiTheme="minorHAnsi" w:cs="Tahoma"/>
                <w:bCs/>
                <w:color w:val="000000"/>
                <w:sz w:val="22"/>
              </w:rPr>
              <w:t>a. Ju</w:t>
            </w:r>
            <w:r w:rsidR="00C952E0" w:rsidRPr="006F10D0">
              <w:rPr>
                <w:rFonts w:asciiTheme="minorHAnsi" w:eastAsia="Batang" w:hAnsiTheme="minorHAnsi" w:cs="Tahoma"/>
                <w:bCs/>
                <w:color w:val="000000"/>
                <w:sz w:val="22"/>
              </w:rPr>
              <w:t xml:space="preserve">dith Rodríguez Lazcano  </w:t>
            </w:r>
            <w:r w:rsidRPr="006F10D0">
              <w:rPr>
                <w:rFonts w:asciiTheme="minorHAnsi" w:eastAsia="Batang" w:hAnsiTheme="minorHAnsi" w:cs="Tahoma"/>
                <w:bCs/>
                <w:color w:val="000000"/>
                <w:sz w:val="22"/>
              </w:rPr>
              <w:t xml:space="preserv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4"/>
              </w:numPr>
              <w:jc w:val="center"/>
            </w:pPr>
          </w:p>
        </w:tc>
        <w:tc>
          <w:tcPr>
            <w:tcW w:w="99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rPr>
                <w:rFonts w:eastAsiaTheme="minorEastAsia"/>
                <w:b/>
                <w:sz w:val="24"/>
                <w:szCs w:val="24"/>
              </w:rPr>
            </w:pPr>
          </w:p>
        </w:tc>
      </w:tr>
      <w:tr w:rsidR="000D59A9" w:rsidRPr="00596ED1" w:rsidTr="00C952E0">
        <w:trPr>
          <w:trHeight w:val="222"/>
        </w:trPr>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6F10D0">
            <w:pPr>
              <w:widowControl w:val="0"/>
              <w:autoSpaceDE w:val="0"/>
              <w:autoSpaceDN w:val="0"/>
              <w:adjustRightInd w:val="0"/>
              <w:jc w:val="both"/>
              <w:rPr>
                <w:rFonts w:asciiTheme="minorHAnsi" w:eastAsia="Batang" w:hAnsiTheme="minorHAnsi" w:cs="Tahoma"/>
                <w:color w:val="000000"/>
                <w:sz w:val="22"/>
              </w:rPr>
            </w:pPr>
            <w:r w:rsidRPr="006F10D0">
              <w:rPr>
                <w:rFonts w:asciiTheme="minorHAnsi" w:eastAsia="Batang" w:hAnsiTheme="minorHAnsi" w:cs="Tahoma"/>
                <w:color w:val="000000"/>
                <w:sz w:val="22"/>
              </w:rPr>
              <w:t xml:space="preserve">Sr.  </w:t>
            </w:r>
            <w:r w:rsidR="006F10D0">
              <w:rPr>
                <w:rFonts w:asciiTheme="minorHAnsi" w:eastAsia="Batang" w:hAnsiTheme="minorHAnsi" w:cs="Tahoma"/>
                <w:color w:val="000000"/>
                <w:sz w:val="22"/>
              </w:rPr>
              <w:t>David Urbina Huerta</w:t>
            </w:r>
            <w:r w:rsidRPr="006F10D0">
              <w:rPr>
                <w:rFonts w:asciiTheme="minorHAnsi" w:eastAsia="Batang" w:hAnsiTheme="minorHAnsi" w:cs="Tahoma"/>
                <w:b/>
                <w:color w:val="000000"/>
                <w:sz w:val="22"/>
              </w:rPr>
              <w:t xml:space="preserve"> </w:t>
            </w:r>
            <w:r w:rsidRPr="006F10D0">
              <w:rPr>
                <w:rFonts w:asciiTheme="minorHAnsi" w:eastAsia="Batang" w:hAnsiTheme="minorHAnsi" w:cs="Tahoma"/>
                <w:color w:val="000000"/>
                <w:sz w:val="22"/>
              </w:rPr>
              <w:t xml:space="preserv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3"/>
              </w:numPr>
              <w:jc w:val="center"/>
            </w:pP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jc w:val="center"/>
              <w:rPr>
                <w:rFonts w:eastAsiaTheme="minorEastAsia"/>
                <w:b/>
                <w:sz w:val="24"/>
                <w:szCs w:val="24"/>
              </w:rPr>
            </w:pPr>
          </w:p>
        </w:tc>
        <w:tc>
          <w:tcPr>
            <w:tcW w:w="3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C952E0">
            <w:pPr>
              <w:autoSpaceDE w:val="0"/>
              <w:autoSpaceDN w:val="0"/>
              <w:adjustRightInd w:val="0"/>
              <w:jc w:val="both"/>
              <w:rPr>
                <w:rFonts w:asciiTheme="minorHAnsi" w:eastAsia="Batang" w:hAnsiTheme="minorHAnsi" w:cs="Tahoma"/>
                <w:bCs/>
                <w:color w:val="000000"/>
                <w:sz w:val="22"/>
              </w:rPr>
            </w:pPr>
            <w:r w:rsidRPr="006F10D0">
              <w:rPr>
                <w:rFonts w:asciiTheme="minorHAnsi" w:eastAsia="Batang" w:hAnsiTheme="minorHAnsi" w:cs="Tahoma"/>
                <w:bCs/>
                <w:color w:val="000000"/>
                <w:sz w:val="22"/>
              </w:rPr>
              <w:t xml:space="preserve">Sr.   </w:t>
            </w:r>
            <w:r w:rsidR="00C952E0">
              <w:rPr>
                <w:rFonts w:asciiTheme="minorHAnsi" w:eastAsia="Batang" w:hAnsiTheme="minorHAnsi" w:cs="Tahoma"/>
                <w:bCs/>
                <w:color w:val="000000"/>
                <w:sz w:val="22"/>
              </w:rPr>
              <w:t>Rodrigo Valladares Marchant</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4"/>
              </w:numPr>
              <w:jc w:val="center"/>
            </w:pPr>
          </w:p>
        </w:tc>
        <w:tc>
          <w:tcPr>
            <w:tcW w:w="99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rPr>
                <w:rFonts w:eastAsiaTheme="minorEastAsia"/>
                <w:b/>
                <w:sz w:val="24"/>
                <w:szCs w:val="24"/>
              </w:rPr>
            </w:pPr>
          </w:p>
        </w:tc>
      </w:tr>
      <w:tr w:rsidR="006F10D0" w:rsidRPr="00596ED1" w:rsidTr="00C952E0">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6F10D0" w:rsidRDefault="006F10D0" w:rsidP="006F10D0">
            <w:pPr>
              <w:autoSpaceDE w:val="0"/>
              <w:autoSpaceDN w:val="0"/>
              <w:adjustRightInd w:val="0"/>
              <w:jc w:val="both"/>
              <w:rPr>
                <w:rFonts w:asciiTheme="minorHAnsi" w:eastAsia="Batang" w:hAnsiTheme="minorHAnsi" w:cs="Tahoma"/>
                <w:bCs/>
                <w:color w:val="000000"/>
                <w:sz w:val="22"/>
              </w:rPr>
            </w:pPr>
            <w:r w:rsidRPr="006F10D0">
              <w:rPr>
                <w:rFonts w:asciiTheme="minorHAnsi" w:eastAsia="Batang" w:hAnsiTheme="minorHAnsi" w:cs="Tahoma"/>
                <w:bCs/>
                <w:color w:val="000000"/>
                <w:sz w:val="22"/>
              </w:rPr>
              <w:t xml:space="preserve">Sra </w:t>
            </w:r>
            <w:r>
              <w:rPr>
                <w:rFonts w:asciiTheme="minorHAnsi" w:eastAsia="Batang" w:hAnsiTheme="minorHAnsi" w:cs="Tahoma"/>
                <w:bCs/>
                <w:color w:val="000000"/>
                <w:sz w:val="22"/>
              </w:rPr>
              <w:t>Danae Vera Calderón</w:t>
            </w:r>
            <w:r w:rsidRPr="006F10D0">
              <w:rPr>
                <w:rFonts w:asciiTheme="minorHAnsi" w:eastAsia="Batang" w:hAnsiTheme="minorHAnsi" w:cs="Tahoma"/>
                <w:bCs/>
                <w:color w:val="000000"/>
                <w:sz w:val="22"/>
              </w:rPr>
              <w:t xml:space="preserve">  </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596ED1" w:rsidRDefault="006F10D0" w:rsidP="006F10D0">
            <w:pPr>
              <w:numPr>
                <w:ilvl w:val="0"/>
                <w:numId w:val="3"/>
              </w:numPr>
              <w:jc w:val="center"/>
            </w:pP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596ED1" w:rsidRDefault="006F10D0" w:rsidP="006F10D0">
            <w:pPr>
              <w:jc w:val="center"/>
              <w:rPr>
                <w:rFonts w:eastAsiaTheme="minorEastAsia"/>
                <w:b/>
                <w:sz w:val="24"/>
                <w:szCs w:val="24"/>
              </w:rPr>
            </w:pPr>
          </w:p>
        </w:tc>
        <w:tc>
          <w:tcPr>
            <w:tcW w:w="326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6F10D0" w:rsidRDefault="006F10D0" w:rsidP="006F10D0">
            <w:pPr>
              <w:autoSpaceDE w:val="0"/>
              <w:autoSpaceDN w:val="0"/>
              <w:adjustRightInd w:val="0"/>
              <w:jc w:val="both"/>
              <w:rPr>
                <w:rFonts w:asciiTheme="minorHAnsi" w:eastAsia="Batang" w:hAnsiTheme="minorHAnsi" w:cs="Tahoma"/>
                <w:bCs/>
                <w:color w:val="000000"/>
                <w:sz w:val="22"/>
              </w:rPr>
            </w:pPr>
            <w:r w:rsidRPr="006F10D0">
              <w:rPr>
                <w:rFonts w:asciiTheme="minorHAnsi" w:eastAsia="Batang" w:hAnsiTheme="minorHAnsi" w:cs="Tahoma"/>
                <w:bCs/>
                <w:color w:val="000000"/>
                <w:sz w:val="22"/>
              </w:rPr>
              <w:t>Sra. Evangelina Cid Ferreira</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596ED1" w:rsidRDefault="006F10D0" w:rsidP="006F10D0">
            <w:pPr>
              <w:numPr>
                <w:ilvl w:val="0"/>
                <w:numId w:val="3"/>
              </w:numPr>
              <w:jc w:val="center"/>
            </w:pPr>
          </w:p>
        </w:tc>
        <w:tc>
          <w:tcPr>
            <w:tcW w:w="99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F10D0" w:rsidRPr="00596ED1" w:rsidRDefault="006F10D0" w:rsidP="006F10D0">
            <w:pPr>
              <w:jc w:val="center"/>
              <w:rPr>
                <w:rFonts w:eastAsiaTheme="minorEastAsia"/>
                <w:b/>
                <w:sz w:val="24"/>
                <w:szCs w:val="24"/>
              </w:rPr>
            </w:pPr>
          </w:p>
        </w:tc>
      </w:tr>
      <w:tr w:rsidR="000D59A9" w:rsidRPr="00596ED1" w:rsidTr="00C952E0">
        <w:trPr>
          <w:gridAfter w:val="3"/>
          <w:wAfter w:w="5103" w:type="dxa"/>
        </w:trPr>
        <w:tc>
          <w:tcPr>
            <w:tcW w:w="31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6F10D0" w:rsidRDefault="000D59A9" w:rsidP="006F10D0">
            <w:pPr>
              <w:rPr>
                <w:rFonts w:asciiTheme="minorHAnsi" w:eastAsiaTheme="minorEastAsia" w:hAnsiTheme="minorHAnsi"/>
                <w:b/>
                <w:sz w:val="22"/>
                <w:szCs w:val="24"/>
              </w:rPr>
            </w:pPr>
            <w:r w:rsidRPr="006F10D0">
              <w:rPr>
                <w:rFonts w:asciiTheme="minorHAnsi" w:eastAsia="Batang" w:hAnsiTheme="minorHAnsi" w:cs="Tahoma"/>
                <w:bCs/>
                <w:color w:val="000000"/>
                <w:sz w:val="22"/>
              </w:rPr>
              <w:t xml:space="preserve">Sr.   </w:t>
            </w:r>
            <w:r w:rsidR="006F10D0">
              <w:rPr>
                <w:rFonts w:asciiTheme="minorHAnsi" w:eastAsia="Batang" w:hAnsiTheme="minorHAnsi" w:cs="Tahoma"/>
                <w:bCs/>
                <w:color w:val="000000"/>
                <w:sz w:val="22"/>
              </w:rPr>
              <w:t>René Solano Vadés</w:t>
            </w:r>
          </w:p>
        </w:tc>
        <w:tc>
          <w:tcPr>
            <w:tcW w:w="8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numPr>
                <w:ilvl w:val="0"/>
                <w:numId w:val="3"/>
              </w:numPr>
              <w:jc w:val="center"/>
            </w:pPr>
          </w:p>
        </w:tc>
        <w:tc>
          <w:tcPr>
            <w:tcW w:w="851"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0D59A9" w:rsidRPr="00596ED1" w:rsidRDefault="000D59A9" w:rsidP="000D59A9">
            <w:pPr>
              <w:jc w:val="center"/>
              <w:rPr>
                <w:rFonts w:eastAsiaTheme="minorEastAsia"/>
                <w:b/>
                <w:sz w:val="24"/>
                <w:szCs w:val="24"/>
              </w:rPr>
            </w:pPr>
          </w:p>
        </w:tc>
      </w:tr>
    </w:tbl>
    <w:p w:rsidR="00596ED1" w:rsidRPr="00596ED1" w:rsidRDefault="00596ED1" w:rsidP="00596ED1">
      <w:pPr>
        <w:spacing w:after="0" w:line="240" w:lineRule="auto"/>
        <w:ind w:left="-142"/>
        <w:rPr>
          <w:rFonts w:eastAsiaTheme="minorEastAsia"/>
          <w:b/>
          <w:sz w:val="24"/>
          <w:szCs w:val="24"/>
          <w:lang w:val="es-ES" w:eastAsia="es-ES"/>
        </w:rPr>
      </w:pPr>
    </w:p>
    <w:tbl>
      <w:tblPr>
        <w:tblStyle w:val="Tablaconcuadrcula"/>
        <w:tblW w:w="9924" w:type="dxa"/>
        <w:tblInd w:w="-456"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3683"/>
        <w:gridCol w:w="6241"/>
      </w:tblGrid>
      <w:tr w:rsidR="00596ED1" w:rsidRPr="00596ED1" w:rsidTr="00C952E0">
        <w:tc>
          <w:tcPr>
            <w:tcW w:w="3683" w:type="dxa"/>
          </w:tcPr>
          <w:p w:rsidR="00596ED1" w:rsidRPr="00596ED1" w:rsidRDefault="00596ED1" w:rsidP="00596ED1">
            <w:pPr>
              <w:rPr>
                <w:rFonts w:eastAsia="Batang"/>
                <w:b/>
              </w:rPr>
            </w:pPr>
            <w:r w:rsidRPr="00596ED1">
              <w:rPr>
                <w:rFonts w:eastAsia="Batang"/>
                <w:b/>
              </w:rPr>
              <w:t>FUNCIONARIOS</w:t>
            </w:r>
          </w:p>
        </w:tc>
        <w:tc>
          <w:tcPr>
            <w:tcW w:w="6241" w:type="dxa"/>
          </w:tcPr>
          <w:p w:rsidR="00596ED1" w:rsidRPr="00596ED1" w:rsidRDefault="00596ED1" w:rsidP="00596ED1">
            <w:pPr>
              <w:jc w:val="center"/>
              <w:rPr>
                <w:rFonts w:eastAsia="Batang"/>
                <w:b/>
              </w:rPr>
            </w:pPr>
            <w:r w:rsidRPr="00596ED1">
              <w:rPr>
                <w:rFonts w:eastAsia="Batang"/>
                <w:b/>
              </w:rPr>
              <w:t>CARGO</w:t>
            </w:r>
          </w:p>
        </w:tc>
      </w:tr>
      <w:tr w:rsidR="00C732A8" w:rsidRPr="00596ED1" w:rsidTr="00C952E0">
        <w:tc>
          <w:tcPr>
            <w:tcW w:w="3683" w:type="dxa"/>
          </w:tcPr>
          <w:p w:rsidR="00C732A8" w:rsidRPr="00C732A8" w:rsidRDefault="00C732A8" w:rsidP="00C732A8">
            <w:pPr>
              <w:rPr>
                <w:rFonts w:asciiTheme="minorHAnsi" w:eastAsia="Batang" w:hAnsiTheme="minorHAnsi"/>
                <w:sz w:val="24"/>
                <w:szCs w:val="24"/>
              </w:rPr>
            </w:pPr>
            <w:r w:rsidRPr="00C732A8">
              <w:rPr>
                <w:rFonts w:asciiTheme="minorHAnsi" w:eastAsia="Batang" w:hAnsiTheme="minorHAnsi"/>
                <w:sz w:val="24"/>
                <w:szCs w:val="24"/>
              </w:rPr>
              <w:t>Sr. Jean Chiffelle Soto</w:t>
            </w:r>
          </w:p>
        </w:tc>
        <w:tc>
          <w:tcPr>
            <w:tcW w:w="6241" w:type="dxa"/>
          </w:tcPr>
          <w:p w:rsidR="00C732A8" w:rsidRPr="00C732A8" w:rsidRDefault="00C732A8" w:rsidP="00C732A8">
            <w:pPr>
              <w:rPr>
                <w:rFonts w:asciiTheme="minorHAnsi" w:eastAsia="Batang" w:hAnsiTheme="minorHAnsi"/>
                <w:sz w:val="24"/>
                <w:szCs w:val="24"/>
              </w:rPr>
            </w:pPr>
            <w:r w:rsidRPr="00C732A8">
              <w:rPr>
                <w:rFonts w:asciiTheme="minorHAnsi" w:eastAsia="Batang" w:hAnsiTheme="minorHAnsi"/>
                <w:sz w:val="24"/>
                <w:szCs w:val="24"/>
              </w:rPr>
              <w:t xml:space="preserve">Administrador Municipal </w:t>
            </w:r>
          </w:p>
        </w:tc>
      </w:tr>
      <w:tr w:rsidR="00596ED1" w:rsidRPr="00596ED1" w:rsidTr="00C952E0">
        <w:tc>
          <w:tcPr>
            <w:tcW w:w="3683" w:type="dxa"/>
          </w:tcPr>
          <w:p w:rsidR="00596ED1" w:rsidRPr="00C732A8" w:rsidRDefault="00596ED1" w:rsidP="00C732A8">
            <w:pPr>
              <w:rPr>
                <w:rFonts w:asciiTheme="minorHAnsi" w:eastAsiaTheme="minorEastAsia" w:hAnsiTheme="minorHAnsi"/>
                <w:sz w:val="24"/>
                <w:szCs w:val="24"/>
              </w:rPr>
            </w:pPr>
            <w:r w:rsidRPr="00C732A8">
              <w:rPr>
                <w:rFonts w:asciiTheme="minorHAnsi" w:eastAsiaTheme="minorEastAsia" w:hAnsiTheme="minorHAnsi"/>
                <w:sz w:val="24"/>
                <w:szCs w:val="24"/>
              </w:rPr>
              <w:t>Sr</w:t>
            </w:r>
            <w:r w:rsidR="00C732A8" w:rsidRPr="00C732A8">
              <w:rPr>
                <w:rFonts w:asciiTheme="minorHAnsi" w:eastAsiaTheme="minorEastAsia" w:hAnsiTheme="minorHAnsi"/>
                <w:sz w:val="24"/>
                <w:szCs w:val="24"/>
              </w:rPr>
              <w:t>a. Camilo Rubio Araya</w:t>
            </w:r>
            <w:r w:rsidRPr="00C732A8">
              <w:rPr>
                <w:rFonts w:asciiTheme="minorHAnsi" w:eastAsiaTheme="minorEastAsia" w:hAnsiTheme="minorHAnsi"/>
                <w:sz w:val="24"/>
                <w:szCs w:val="24"/>
              </w:rPr>
              <w:t xml:space="preserve"> </w:t>
            </w:r>
            <w:r w:rsidR="000D59A9" w:rsidRPr="00C732A8">
              <w:rPr>
                <w:rFonts w:asciiTheme="minorHAnsi" w:eastAsiaTheme="minorEastAsia" w:hAnsiTheme="minorHAnsi"/>
                <w:sz w:val="24"/>
                <w:szCs w:val="24"/>
              </w:rPr>
              <w:t xml:space="preserve">  </w:t>
            </w:r>
          </w:p>
        </w:tc>
        <w:tc>
          <w:tcPr>
            <w:tcW w:w="6241" w:type="dxa"/>
          </w:tcPr>
          <w:p w:rsidR="00596ED1" w:rsidRPr="00596ED1" w:rsidRDefault="000D59A9" w:rsidP="000D59A9">
            <w:pPr>
              <w:rPr>
                <w:rFonts w:ascii="Century Gothic" w:eastAsiaTheme="minorEastAsia" w:hAnsi="Century Gothic"/>
              </w:rPr>
            </w:pPr>
            <w:r>
              <w:rPr>
                <w:rFonts w:ascii="Century Gothic" w:eastAsiaTheme="minorEastAsia" w:hAnsi="Century Gothic"/>
              </w:rPr>
              <w:t>SECPLA</w:t>
            </w:r>
          </w:p>
        </w:tc>
      </w:tr>
      <w:tr w:rsidR="00596ED1" w:rsidRPr="00596ED1" w:rsidTr="00C952E0">
        <w:tc>
          <w:tcPr>
            <w:tcW w:w="3683" w:type="dxa"/>
          </w:tcPr>
          <w:p w:rsidR="00596ED1" w:rsidRPr="00C732A8" w:rsidRDefault="00596ED1" w:rsidP="00C732A8">
            <w:pPr>
              <w:rPr>
                <w:rFonts w:asciiTheme="minorHAnsi" w:eastAsiaTheme="minorEastAsia" w:hAnsiTheme="minorHAnsi"/>
                <w:sz w:val="24"/>
                <w:szCs w:val="24"/>
              </w:rPr>
            </w:pPr>
            <w:r w:rsidRPr="00C732A8">
              <w:rPr>
                <w:rFonts w:asciiTheme="minorHAnsi" w:eastAsiaTheme="minorEastAsia" w:hAnsiTheme="minorHAnsi"/>
                <w:sz w:val="24"/>
                <w:szCs w:val="24"/>
              </w:rPr>
              <w:t>Sr</w:t>
            </w:r>
            <w:r w:rsidR="00C732A8" w:rsidRPr="00C732A8">
              <w:rPr>
                <w:rFonts w:asciiTheme="minorHAnsi" w:eastAsiaTheme="minorEastAsia" w:hAnsiTheme="minorHAnsi"/>
                <w:sz w:val="24"/>
                <w:szCs w:val="24"/>
              </w:rPr>
              <w:t>a. Gabriela Clavijo</w:t>
            </w:r>
            <w:r w:rsidR="000D59A9" w:rsidRPr="00C732A8">
              <w:rPr>
                <w:rFonts w:asciiTheme="minorHAnsi" w:eastAsiaTheme="minorEastAsia" w:hAnsiTheme="minorHAnsi"/>
                <w:sz w:val="24"/>
                <w:szCs w:val="24"/>
              </w:rPr>
              <w:t xml:space="preserve"> </w:t>
            </w:r>
            <w:r w:rsidR="00C732A8" w:rsidRPr="00C732A8">
              <w:rPr>
                <w:rFonts w:asciiTheme="minorHAnsi" w:eastAsiaTheme="minorEastAsia" w:hAnsiTheme="minorHAnsi"/>
                <w:sz w:val="24"/>
                <w:szCs w:val="24"/>
              </w:rPr>
              <w:t>Monsalve</w:t>
            </w:r>
            <w:r w:rsidR="003764CB" w:rsidRPr="00C732A8">
              <w:rPr>
                <w:rFonts w:asciiTheme="minorHAnsi" w:eastAsiaTheme="minorEastAsia" w:hAnsiTheme="minorHAnsi"/>
                <w:sz w:val="24"/>
                <w:szCs w:val="24"/>
              </w:rPr>
              <w:t xml:space="preserve">  </w:t>
            </w:r>
          </w:p>
        </w:tc>
        <w:tc>
          <w:tcPr>
            <w:tcW w:w="6241" w:type="dxa"/>
          </w:tcPr>
          <w:p w:rsidR="00596ED1" w:rsidRPr="00596ED1" w:rsidRDefault="00596ED1" w:rsidP="003764CB">
            <w:pPr>
              <w:rPr>
                <w:rFonts w:ascii="Century Gothic" w:eastAsiaTheme="minorEastAsia" w:hAnsi="Century Gothic"/>
              </w:rPr>
            </w:pPr>
            <w:r w:rsidRPr="00596ED1">
              <w:rPr>
                <w:rFonts w:ascii="Century Gothic" w:eastAsiaTheme="minorEastAsia" w:hAnsi="Century Gothic"/>
              </w:rPr>
              <w:t>Direc</w:t>
            </w:r>
            <w:r w:rsidR="003764CB">
              <w:rPr>
                <w:rFonts w:ascii="Century Gothic" w:eastAsiaTheme="minorEastAsia" w:hAnsi="Century Gothic"/>
              </w:rPr>
              <w:t>tor</w:t>
            </w:r>
            <w:r w:rsidR="00C732A8">
              <w:rPr>
                <w:rFonts w:ascii="Century Gothic" w:eastAsiaTheme="minorEastAsia" w:hAnsi="Century Gothic"/>
              </w:rPr>
              <w:t>a</w:t>
            </w:r>
            <w:r w:rsidR="000D59A9">
              <w:rPr>
                <w:rFonts w:ascii="Century Gothic" w:eastAsiaTheme="minorEastAsia" w:hAnsi="Century Gothic"/>
              </w:rPr>
              <w:t xml:space="preserve"> de</w:t>
            </w:r>
            <w:r w:rsidRPr="00596ED1">
              <w:rPr>
                <w:rFonts w:ascii="Century Gothic" w:eastAsiaTheme="minorEastAsia" w:hAnsi="Century Gothic"/>
              </w:rPr>
              <w:t xml:space="preserve"> Asesoría Jurídico</w:t>
            </w:r>
          </w:p>
        </w:tc>
      </w:tr>
      <w:tr w:rsidR="00596ED1" w:rsidRPr="00596ED1" w:rsidTr="00C952E0">
        <w:tc>
          <w:tcPr>
            <w:tcW w:w="3683" w:type="dxa"/>
          </w:tcPr>
          <w:p w:rsidR="00596ED1" w:rsidRPr="00C732A8" w:rsidRDefault="00596ED1" w:rsidP="00C732A8">
            <w:pPr>
              <w:rPr>
                <w:rFonts w:asciiTheme="minorHAnsi" w:eastAsiaTheme="minorEastAsia" w:hAnsiTheme="minorHAnsi"/>
                <w:sz w:val="24"/>
                <w:szCs w:val="24"/>
              </w:rPr>
            </w:pPr>
            <w:r w:rsidRPr="00C732A8">
              <w:rPr>
                <w:rFonts w:asciiTheme="minorHAnsi" w:eastAsiaTheme="minorEastAsia" w:hAnsiTheme="minorHAnsi"/>
                <w:sz w:val="24"/>
                <w:szCs w:val="24"/>
              </w:rPr>
              <w:t>Sr.</w:t>
            </w:r>
            <w:r w:rsidR="000D59A9" w:rsidRPr="00C732A8">
              <w:rPr>
                <w:rFonts w:asciiTheme="minorHAnsi" w:eastAsiaTheme="minorEastAsia" w:hAnsiTheme="minorHAnsi"/>
                <w:sz w:val="24"/>
                <w:szCs w:val="24"/>
              </w:rPr>
              <w:t xml:space="preserve">  </w:t>
            </w:r>
            <w:r w:rsidR="00C732A8" w:rsidRPr="00C732A8">
              <w:rPr>
                <w:rFonts w:asciiTheme="minorHAnsi" w:eastAsiaTheme="minorEastAsia" w:hAnsiTheme="minorHAnsi"/>
                <w:sz w:val="24"/>
                <w:szCs w:val="24"/>
              </w:rPr>
              <w:t>Héctor Reyes Peñaloza</w:t>
            </w:r>
            <w:r w:rsidR="000D59A9" w:rsidRPr="00C732A8">
              <w:rPr>
                <w:rFonts w:asciiTheme="minorHAnsi" w:eastAsiaTheme="minorEastAsia" w:hAnsiTheme="minorHAnsi"/>
                <w:sz w:val="24"/>
                <w:szCs w:val="24"/>
              </w:rPr>
              <w:t xml:space="preserve"> </w:t>
            </w:r>
          </w:p>
        </w:tc>
        <w:tc>
          <w:tcPr>
            <w:tcW w:w="6241" w:type="dxa"/>
          </w:tcPr>
          <w:p w:rsidR="00596ED1" w:rsidRPr="00596ED1" w:rsidRDefault="00596ED1" w:rsidP="00C732A8">
            <w:pPr>
              <w:rPr>
                <w:rFonts w:ascii="Century Gothic" w:eastAsiaTheme="minorEastAsia" w:hAnsi="Century Gothic"/>
              </w:rPr>
            </w:pPr>
            <w:r w:rsidRPr="00596ED1">
              <w:rPr>
                <w:rFonts w:ascii="Century Gothic" w:eastAsiaTheme="minorEastAsia" w:hAnsi="Century Gothic"/>
              </w:rPr>
              <w:t xml:space="preserve">Director de Control </w:t>
            </w:r>
          </w:p>
        </w:tc>
      </w:tr>
    </w:tbl>
    <w:p w:rsidR="00596ED1" w:rsidRPr="00E760FD" w:rsidRDefault="00596ED1" w:rsidP="00E760FD">
      <w:pPr>
        <w:pStyle w:val="Prrafodelista"/>
        <w:numPr>
          <w:ilvl w:val="0"/>
          <w:numId w:val="1"/>
        </w:numPr>
        <w:spacing w:after="0" w:line="240" w:lineRule="auto"/>
        <w:ind w:left="142" w:hanging="426"/>
        <w:rPr>
          <w:rFonts w:eastAsia="Batang"/>
          <w:b/>
          <w:bCs/>
          <w:snapToGrid w:val="0"/>
          <w:sz w:val="24"/>
          <w:szCs w:val="24"/>
          <w:lang w:eastAsia="es-ES" w:bidi="he-IL"/>
        </w:rPr>
      </w:pPr>
      <w:r w:rsidRPr="00E760FD">
        <w:rPr>
          <w:rFonts w:eastAsia="Batang"/>
          <w:b/>
          <w:bCs/>
          <w:snapToGrid w:val="0"/>
          <w:sz w:val="24"/>
          <w:szCs w:val="24"/>
          <w:lang w:eastAsia="es-ES" w:bidi="he-IL"/>
        </w:rPr>
        <w:t>TABLA</w:t>
      </w:r>
    </w:p>
    <w:tbl>
      <w:tblPr>
        <w:tblStyle w:val="Tablaconcuadrcula"/>
        <w:tblW w:w="9924" w:type="dxa"/>
        <w:tblInd w:w="-456"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924"/>
      </w:tblGrid>
      <w:tr w:rsidR="009960A5" w:rsidRPr="00596ED1" w:rsidTr="00C952E0">
        <w:trPr>
          <w:trHeight w:val="742"/>
        </w:trPr>
        <w:tc>
          <w:tcPr>
            <w:tcW w:w="9924" w:type="dxa"/>
            <w:tcBorders>
              <w:right w:val="single" w:sz="24" w:space="0" w:color="A6A6A6" w:themeColor="background1" w:themeShade="A6"/>
            </w:tcBorders>
          </w:tcPr>
          <w:p w:rsidR="009960A5" w:rsidRPr="009960A5" w:rsidRDefault="009960A5" w:rsidP="009960A5">
            <w:pPr>
              <w:tabs>
                <w:tab w:val="left" w:pos="460"/>
              </w:tabs>
              <w:ind w:left="318"/>
              <w:jc w:val="both"/>
              <w:rPr>
                <w:rFonts w:eastAsiaTheme="minorEastAsia"/>
                <w:bCs/>
              </w:rPr>
            </w:pPr>
          </w:p>
          <w:p w:rsidR="009960A5" w:rsidRPr="009960A5" w:rsidRDefault="009960A5" w:rsidP="009960A5">
            <w:pPr>
              <w:pStyle w:val="Prrafodelista"/>
              <w:numPr>
                <w:ilvl w:val="0"/>
                <w:numId w:val="25"/>
              </w:numPr>
              <w:tabs>
                <w:tab w:val="left" w:pos="460"/>
              </w:tabs>
              <w:spacing w:after="0" w:line="240" w:lineRule="auto"/>
              <w:ind w:left="602" w:hanging="284"/>
              <w:jc w:val="both"/>
              <w:rPr>
                <w:rFonts w:eastAsiaTheme="minorEastAsia"/>
                <w:bCs/>
              </w:rPr>
            </w:pPr>
            <w:r w:rsidRPr="009960A5">
              <w:rPr>
                <w:rFonts w:eastAsiaTheme="minorEastAsia"/>
                <w:bCs/>
              </w:rPr>
              <w:t xml:space="preserve">CORRESPONDENCIA  </w:t>
            </w:r>
          </w:p>
          <w:p w:rsidR="009960A5" w:rsidRPr="009960A5" w:rsidRDefault="009960A5" w:rsidP="009960A5">
            <w:pPr>
              <w:pStyle w:val="Prrafodelista"/>
              <w:numPr>
                <w:ilvl w:val="0"/>
                <w:numId w:val="25"/>
              </w:numPr>
              <w:tabs>
                <w:tab w:val="left" w:pos="284"/>
                <w:tab w:val="left" w:pos="460"/>
              </w:tabs>
              <w:spacing w:after="0" w:line="240" w:lineRule="auto"/>
              <w:ind w:left="602" w:hanging="284"/>
              <w:jc w:val="both"/>
              <w:rPr>
                <w:rFonts w:asciiTheme="minorHAnsi" w:eastAsia="Batang" w:hAnsiTheme="minorHAnsi"/>
                <w:b/>
                <w:bCs/>
                <w:szCs w:val="24"/>
              </w:rPr>
            </w:pPr>
            <w:r w:rsidRPr="009960A5">
              <w:rPr>
                <w:rFonts w:eastAsiaTheme="minorEastAsia"/>
                <w:bCs/>
              </w:rPr>
              <w:t>I</w:t>
            </w:r>
            <w:r w:rsidRPr="009960A5">
              <w:rPr>
                <w:rFonts w:eastAsia="Batang" w:cs="Times New Roman"/>
                <w:bCs/>
              </w:rPr>
              <w:t xml:space="preserve">INFORME ALCALDE </w:t>
            </w:r>
          </w:p>
          <w:p w:rsidR="006F10D0" w:rsidRPr="006F10D0" w:rsidRDefault="009960A5" w:rsidP="009960A5">
            <w:pPr>
              <w:pStyle w:val="Prrafodelista"/>
              <w:numPr>
                <w:ilvl w:val="0"/>
                <w:numId w:val="25"/>
              </w:numPr>
              <w:tabs>
                <w:tab w:val="left" w:pos="284"/>
                <w:tab w:val="left" w:pos="460"/>
              </w:tabs>
              <w:spacing w:after="0" w:line="240" w:lineRule="auto"/>
              <w:ind w:left="602" w:hanging="284"/>
              <w:jc w:val="both"/>
              <w:rPr>
                <w:rFonts w:eastAsia="Batang" w:cs="Times New Roman"/>
                <w:b/>
                <w:bCs/>
                <w:szCs w:val="24"/>
              </w:rPr>
            </w:pPr>
            <w:r w:rsidRPr="009960A5">
              <w:rPr>
                <w:rFonts w:asciiTheme="minorHAnsi" w:eastAsia="Batang" w:hAnsiTheme="minorHAnsi"/>
                <w:bCs/>
              </w:rPr>
              <w:t>MODIFICACIÓN PRESUPUESTARIA N°15</w:t>
            </w:r>
          </w:p>
          <w:p w:rsidR="009960A5" w:rsidRPr="006F10D0" w:rsidRDefault="006F10D0" w:rsidP="006F10D0">
            <w:pPr>
              <w:tabs>
                <w:tab w:val="left" w:pos="284"/>
                <w:tab w:val="left" w:pos="460"/>
              </w:tabs>
              <w:ind w:left="318"/>
              <w:jc w:val="both"/>
              <w:rPr>
                <w:rFonts w:asciiTheme="minorHAnsi" w:eastAsia="Batang" w:hAnsiTheme="minorHAnsi"/>
                <w:b/>
                <w:bCs/>
                <w:sz w:val="18"/>
                <w:szCs w:val="24"/>
              </w:rPr>
            </w:pPr>
            <w:r w:rsidRPr="006F10D0">
              <w:rPr>
                <w:rFonts w:asciiTheme="minorHAnsi" w:eastAsia="Batang" w:hAnsiTheme="minorHAnsi"/>
                <w:bCs/>
                <w:sz w:val="18"/>
              </w:rPr>
              <w:t xml:space="preserve">     </w:t>
            </w:r>
            <w:r w:rsidR="009960A5" w:rsidRPr="006F10D0">
              <w:rPr>
                <w:rFonts w:asciiTheme="minorHAnsi" w:eastAsia="Batang" w:hAnsiTheme="minorHAnsi"/>
                <w:bCs/>
                <w:sz w:val="18"/>
              </w:rPr>
              <w:t xml:space="preserve"> </w:t>
            </w:r>
            <w:r w:rsidR="00EE01BD" w:rsidRPr="006F10D0">
              <w:rPr>
                <w:rFonts w:asciiTheme="minorHAnsi" w:eastAsia="Batang" w:hAnsiTheme="minorHAnsi"/>
                <w:bCs/>
                <w:sz w:val="18"/>
              </w:rPr>
              <w:t xml:space="preserve">(JUGUETES NAVIDAD, </w:t>
            </w:r>
            <w:r w:rsidRPr="006F10D0">
              <w:rPr>
                <w:rFonts w:asciiTheme="minorHAnsi" w:eastAsia="Batang" w:hAnsiTheme="minorHAnsi"/>
                <w:bCs/>
                <w:sz w:val="18"/>
              </w:rPr>
              <w:t>PAGOS A HONORARIOS Y</w:t>
            </w:r>
            <w:r>
              <w:rPr>
                <w:rFonts w:asciiTheme="minorHAnsi" w:eastAsia="Batang" w:hAnsiTheme="minorHAnsi"/>
                <w:bCs/>
                <w:sz w:val="18"/>
              </w:rPr>
              <w:t xml:space="preserve"> PROGRAMA SALUD)</w:t>
            </w:r>
          </w:p>
          <w:p w:rsidR="009960A5" w:rsidRDefault="009960A5" w:rsidP="009960A5">
            <w:pPr>
              <w:pStyle w:val="Prrafodelista"/>
              <w:numPr>
                <w:ilvl w:val="0"/>
                <w:numId w:val="25"/>
              </w:numPr>
              <w:tabs>
                <w:tab w:val="left" w:pos="284"/>
                <w:tab w:val="left" w:pos="460"/>
              </w:tabs>
              <w:spacing w:after="0" w:line="240" w:lineRule="auto"/>
              <w:ind w:left="602" w:hanging="284"/>
              <w:jc w:val="both"/>
              <w:rPr>
                <w:rFonts w:eastAsia="Batang" w:cs="Times New Roman"/>
                <w:bCs/>
                <w:szCs w:val="24"/>
              </w:rPr>
            </w:pPr>
            <w:r w:rsidRPr="009960A5">
              <w:rPr>
                <w:rFonts w:eastAsia="Batang" w:cs="Times New Roman"/>
                <w:bCs/>
                <w:szCs w:val="24"/>
              </w:rPr>
              <w:t>INFORME COMISIONES</w:t>
            </w:r>
          </w:p>
          <w:p w:rsidR="009960A5" w:rsidRDefault="009960A5" w:rsidP="009960A5">
            <w:pPr>
              <w:pStyle w:val="Prrafodelista"/>
              <w:numPr>
                <w:ilvl w:val="0"/>
                <w:numId w:val="25"/>
              </w:numPr>
              <w:tabs>
                <w:tab w:val="left" w:pos="284"/>
                <w:tab w:val="left" w:pos="460"/>
              </w:tabs>
              <w:spacing w:after="0" w:line="240" w:lineRule="auto"/>
              <w:ind w:left="602" w:hanging="284"/>
              <w:jc w:val="both"/>
              <w:rPr>
                <w:rFonts w:eastAsia="Batang" w:cs="Times New Roman"/>
                <w:bCs/>
                <w:szCs w:val="24"/>
              </w:rPr>
            </w:pPr>
            <w:r>
              <w:rPr>
                <w:rFonts w:eastAsia="Batang" w:cs="Times New Roman"/>
                <w:bCs/>
                <w:szCs w:val="24"/>
              </w:rPr>
              <w:t>VARIOS</w:t>
            </w:r>
          </w:p>
          <w:p w:rsidR="009960A5" w:rsidRPr="009960A5" w:rsidRDefault="009960A5" w:rsidP="009960A5">
            <w:pPr>
              <w:tabs>
                <w:tab w:val="left" w:pos="284"/>
                <w:tab w:val="left" w:pos="460"/>
              </w:tabs>
              <w:jc w:val="both"/>
              <w:rPr>
                <w:rFonts w:eastAsia="Batang"/>
                <w:bCs/>
                <w:szCs w:val="24"/>
              </w:rPr>
            </w:pPr>
          </w:p>
        </w:tc>
      </w:tr>
    </w:tbl>
    <w:p w:rsidR="00596ED1" w:rsidRPr="00596ED1" w:rsidRDefault="00596ED1" w:rsidP="007C0420">
      <w:pPr>
        <w:widowControl w:val="0"/>
        <w:tabs>
          <w:tab w:val="left" w:pos="426"/>
        </w:tabs>
        <w:spacing w:after="0" w:line="240" w:lineRule="auto"/>
        <w:ind w:left="-142" w:hanging="567"/>
        <w:rPr>
          <w:rFonts w:eastAsia="Batang" w:cs="Tahoma"/>
          <w:b/>
          <w:bCs/>
          <w:snapToGrid w:val="0"/>
          <w:sz w:val="24"/>
          <w:szCs w:val="24"/>
          <w:lang w:val="es-ES" w:eastAsia="es-ES" w:bidi="he-IL"/>
        </w:rPr>
      </w:pPr>
    </w:p>
    <w:p w:rsidR="00596ED1" w:rsidRDefault="00596ED1" w:rsidP="007C0420">
      <w:pPr>
        <w:spacing w:after="0" w:line="240" w:lineRule="auto"/>
        <w:ind w:right="-985" w:hanging="142"/>
        <w:rPr>
          <w:rFonts w:eastAsia="Batang"/>
          <w:b/>
          <w:sz w:val="24"/>
          <w:lang w:val="es-ES" w:eastAsia="es-ES"/>
        </w:rPr>
      </w:pPr>
      <w:r w:rsidRPr="00596ED1">
        <w:rPr>
          <w:rFonts w:eastAsia="Batang"/>
          <w:b/>
          <w:sz w:val="24"/>
          <w:lang w:val="es-ES" w:eastAsia="es-ES"/>
        </w:rPr>
        <w:t xml:space="preserve">IV. DESARROLLO </w:t>
      </w:r>
    </w:p>
    <w:p w:rsidR="00D2730A" w:rsidRDefault="00D2730A" w:rsidP="00D2730A">
      <w:pPr>
        <w:widowControl w:val="0"/>
        <w:suppressAutoHyphens/>
        <w:autoSpaceDN w:val="0"/>
        <w:spacing w:after="0" w:line="240" w:lineRule="auto"/>
        <w:ind w:left="-142" w:right="-658"/>
        <w:jc w:val="both"/>
        <w:textAlignment w:val="baseline"/>
        <w:rPr>
          <w:rFonts w:eastAsia="SimSun" w:cs="Calibri"/>
          <w:bCs/>
          <w:kern w:val="3"/>
          <w:sz w:val="24"/>
          <w:szCs w:val="24"/>
          <w:lang w:val="es-ES" w:eastAsia="es-ES" w:bidi="he-IL"/>
        </w:rPr>
      </w:pPr>
    </w:p>
    <w:tbl>
      <w:tblPr>
        <w:tblW w:w="994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949"/>
      </w:tblGrid>
      <w:tr w:rsidR="00D2730A" w:rsidRPr="00162BF8" w:rsidTr="0057331A">
        <w:trPr>
          <w:trHeight w:val="50"/>
        </w:trPr>
        <w:tc>
          <w:tcPr>
            <w:tcW w:w="9949" w:type="dxa"/>
            <w:shd w:val="clear" w:color="auto" w:fill="CCFFCC"/>
          </w:tcPr>
          <w:p w:rsidR="00D2730A" w:rsidRPr="00162BF8" w:rsidRDefault="00D2730A" w:rsidP="00D2730A">
            <w:pPr>
              <w:spacing w:after="0" w:line="240" w:lineRule="auto"/>
              <w:ind w:left="340" w:right="1310" w:hanging="306"/>
              <w:jc w:val="both"/>
              <w:rPr>
                <w:rFonts w:eastAsia="Batang" w:cs="Tahoma"/>
                <w:b/>
                <w:bCs/>
                <w:lang w:val="es-ES" w:eastAsia="es-ES"/>
              </w:rPr>
            </w:pPr>
            <w:r>
              <w:rPr>
                <w:rFonts w:eastAsiaTheme="minorEastAsia" w:cs="Tahoma"/>
                <w:b/>
                <w:bCs/>
                <w:sz w:val="24"/>
                <w:lang w:val="es-ES" w:eastAsia="es-ES"/>
              </w:rPr>
              <w:t>1</w:t>
            </w:r>
            <w:r w:rsidRPr="00162BF8">
              <w:rPr>
                <w:rFonts w:eastAsiaTheme="minorEastAsia" w:cs="Tahoma"/>
                <w:b/>
                <w:bCs/>
                <w:sz w:val="24"/>
                <w:lang w:val="es-ES" w:eastAsia="es-ES"/>
              </w:rPr>
              <w:t>.-  CORRESPONDENCIA</w:t>
            </w:r>
          </w:p>
        </w:tc>
      </w:tr>
    </w:tbl>
    <w:tbl>
      <w:tblPr>
        <w:tblStyle w:val="Tablaconcuadrcula"/>
        <w:tblW w:w="9924" w:type="dxa"/>
        <w:tblInd w:w="-456" w:type="dxa"/>
        <w:tblBorders>
          <w:bottom w:val="single" w:sz="24" w:space="0" w:color="A6A6A6" w:themeColor="background1" w:themeShade="A6"/>
        </w:tblBorders>
        <w:tblLayout w:type="fixed"/>
        <w:tblLook w:val="04A0" w:firstRow="1" w:lastRow="0" w:firstColumn="1" w:lastColumn="0" w:noHBand="0" w:noVBand="1"/>
      </w:tblPr>
      <w:tblGrid>
        <w:gridCol w:w="1277"/>
        <w:gridCol w:w="1559"/>
        <w:gridCol w:w="7088"/>
      </w:tblGrid>
      <w:tr w:rsidR="00D2730A" w:rsidRPr="00162BF8" w:rsidTr="00D2730A">
        <w:tc>
          <w:tcPr>
            <w:tcW w:w="1277" w:type="dxa"/>
            <w:tcBorders>
              <w:top w:val="single" w:sz="24" w:space="0" w:color="A6A6A6" w:themeColor="background1" w:themeShade="A6"/>
              <w:left w:val="single" w:sz="24" w:space="0" w:color="A6A6A6" w:themeColor="background1" w:themeShade="A6"/>
              <w:right w:val="single" w:sz="24" w:space="0" w:color="A6A6A6" w:themeColor="background1" w:themeShade="A6"/>
            </w:tcBorders>
          </w:tcPr>
          <w:p w:rsidR="00D2730A" w:rsidRPr="00E37DCD" w:rsidRDefault="00D2730A" w:rsidP="0057331A">
            <w:pPr>
              <w:widowControl w:val="0"/>
              <w:suppressAutoHyphens/>
              <w:autoSpaceDN w:val="0"/>
              <w:ind w:right="-658"/>
              <w:jc w:val="both"/>
              <w:textAlignment w:val="baseline"/>
              <w:rPr>
                <w:rFonts w:asciiTheme="minorHAnsi" w:eastAsia="SimSun" w:hAnsiTheme="minorHAnsi" w:cs="Calibri"/>
                <w:bCs/>
                <w:kern w:val="3"/>
                <w:sz w:val="24"/>
                <w:szCs w:val="24"/>
                <w:lang w:bidi="he-IL"/>
              </w:rPr>
            </w:pPr>
            <w:r w:rsidRPr="00E37DCD">
              <w:rPr>
                <w:rFonts w:asciiTheme="minorHAnsi" w:eastAsia="SimSun" w:hAnsiTheme="minorHAnsi" w:cs="Calibri"/>
                <w:bCs/>
                <w:kern w:val="3"/>
                <w:sz w:val="24"/>
                <w:szCs w:val="24"/>
                <w:lang w:bidi="he-IL"/>
              </w:rPr>
              <w:t>Origen</w:t>
            </w:r>
          </w:p>
        </w:tc>
        <w:tc>
          <w:tcPr>
            <w:tcW w:w="1559" w:type="dxa"/>
            <w:tcBorders>
              <w:top w:val="single" w:sz="24" w:space="0" w:color="A6A6A6" w:themeColor="background1" w:themeShade="A6"/>
              <w:left w:val="single" w:sz="24" w:space="0" w:color="A6A6A6" w:themeColor="background1" w:themeShade="A6"/>
              <w:right w:val="single" w:sz="24" w:space="0" w:color="A6A6A6" w:themeColor="background1" w:themeShade="A6"/>
            </w:tcBorders>
          </w:tcPr>
          <w:p w:rsidR="00D2730A" w:rsidRPr="00E37DCD" w:rsidRDefault="00D2730A" w:rsidP="0057331A">
            <w:pPr>
              <w:widowControl w:val="0"/>
              <w:suppressAutoHyphens/>
              <w:autoSpaceDN w:val="0"/>
              <w:ind w:right="-658"/>
              <w:jc w:val="both"/>
              <w:textAlignment w:val="baseline"/>
              <w:rPr>
                <w:rFonts w:asciiTheme="minorHAnsi" w:eastAsia="SimSun" w:hAnsiTheme="minorHAnsi" w:cs="Calibri"/>
                <w:bCs/>
                <w:kern w:val="3"/>
                <w:sz w:val="24"/>
                <w:szCs w:val="24"/>
                <w:lang w:bidi="he-IL"/>
              </w:rPr>
            </w:pPr>
            <w:r w:rsidRPr="00E37DCD">
              <w:rPr>
                <w:rFonts w:asciiTheme="minorHAnsi" w:eastAsia="SimSun" w:hAnsiTheme="minorHAnsi" w:cs="Calibri"/>
                <w:bCs/>
                <w:kern w:val="3"/>
                <w:sz w:val="24"/>
                <w:szCs w:val="24"/>
                <w:lang w:bidi="he-IL"/>
              </w:rPr>
              <w:t>Documento</w:t>
            </w:r>
          </w:p>
        </w:tc>
        <w:tc>
          <w:tcPr>
            <w:tcW w:w="7088" w:type="dxa"/>
            <w:tcBorders>
              <w:top w:val="single" w:sz="24" w:space="0" w:color="A6A6A6" w:themeColor="background1" w:themeShade="A6"/>
              <w:left w:val="single" w:sz="24" w:space="0" w:color="A6A6A6" w:themeColor="background1" w:themeShade="A6"/>
              <w:right w:val="single" w:sz="24" w:space="0" w:color="A6A6A6" w:themeColor="background1" w:themeShade="A6"/>
            </w:tcBorders>
          </w:tcPr>
          <w:p w:rsidR="00D2730A" w:rsidRPr="00E37DCD" w:rsidRDefault="00D2730A" w:rsidP="0057331A">
            <w:pPr>
              <w:widowControl w:val="0"/>
              <w:suppressAutoHyphens/>
              <w:autoSpaceDN w:val="0"/>
              <w:ind w:right="-658"/>
              <w:jc w:val="both"/>
              <w:textAlignment w:val="baseline"/>
              <w:rPr>
                <w:rFonts w:asciiTheme="minorHAnsi" w:eastAsia="SimSun" w:hAnsiTheme="minorHAnsi" w:cs="Calibri"/>
                <w:bCs/>
                <w:kern w:val="3"/>
                <w:sz w:val="24"/>
                <w:szCs w:val="24"/>
                <w:lang w:bidi="he-IL"/>
              </w:rPr>
            </w:pPr>
            <w:r w:rsidRPr="00E37DCD">
              <w:rPr>
                <w:rFonts w:asciiTheme="minorHAnsi" w:eastAsia="SimSun" w:hAnsiTheme="minorHAnsi" w:cs="Calibri"/>
                <w:bCs/>
                <w:kern w:val="3"/>
                <w:sz w:val="24"/>
                <w:szCs w:val="24"/>
                <w:lang w:bidi="he-IL"/>
              </w:rPr>
              <w:t>Descripción</w:t>
            </w:r>
          </w:p>
        </w:tc>
      </w:tr>
      <w:tr w:rsidR="00D2730A" w:rsidRPr="00162BF8" w:rsidTr="00D2730A">
        <w:tc>
          <w:tcPr>
            <w:tcW w:w="1277" w:type="dxa"/>
            <w:tcBorders>
              <w:left w:val="single" w:sz="24" w:space="0" w:color="A6A6A6" w:themeColor="background1" w:themeShade="A6"/>
              <w:right w:val="single" w:sz="24" w:space="0" w:color="A6A6A6" w:themeColor="background1" w:themeShade="A6"/>
            </w:tcBorders>
          </w:tcPr>
          <w:p w:rsidR="00D2730A" w:rsidRDefault="00D2730A" w:rsidP="0057331A">
            <w:pPr>
              <w:widowControl w:val="0"/>
              <w:suppressAutoHyphens/>
              <w:autoSpaceDN w:val="0"/>
              <w:ind w:right="-83" w:hanging="133"/>
              <w:jc w:val="both"/>
              <w:textAlignment w:val="baseline"/>
              <w:rPr>
                <w:rFonts w:asciiTheme="minorHAnsi" w:eastAsia="SimSun" w:hAnsiTheme="minorHAnsi" w:cs="Calibri"/>
                <w:bCs/>
                <w:kern w:val="3"/>
                <w:sz w:val="24"/>
                <w:szCs w:val="24"/>
                <w:lang w:bidi="he-IL"/>
              </w:rPr>
            </w:pPr>
            <w:r w:rsidRPr="00E37DCD">
              <w:rPr>
                <w:rFonts w:asciiTheme="minorHAnsi" w:eastAsia="SimSun" w:hAnsiTheme="minorHAnsi" w:cs="Calibri"/>
                <w:bCs/>
                <w:kern w:val="3"/>
                <w:sz w:val="24"/>
                <w:szCs w:val="24"/>
                <w:lang w:bidi="he-IL"/>
              </w:rPr>
              <w:t xml:space="preserve"> </w:t>
            </w:r>
            <w:r>
              <w:rPr>
                <w:rFonts w:asciiTheme="minorHAnsi" w:eastAsia="SimSun" w:hAnsiTheme="minorHAnsi" w:cs="Calibri"/>
                <w:bCs/>
                <w:kern w:val="3"/>
                <w:sz w:val="24"/>
                <w:szCs w:val="24"/>
                <w:lang w:bidi="he-IL"/>
              </w:rPr>
              <w:t xml:space="preserve">Contraloría </w:t>
            </w:r>
          </w:p>
          <w:p w:rsidR="00D2730A" w:rsidRPr="00E37DCD" w:rsidRDefault="00D2730A" w:rsidP="00D2730A">
            <w:pPr>
              <w:widowControl w:val="0"/>
              <w:suppressAutoHyphens/>
              <w:autoSpaceDN w:val="0"/>
              <w:ind w:right="-83" w:hanging="133"/>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 xml:space="preserve"> General</w:t>
            </w:r>
            <w:r w:rsidRPr="00E37DCD">
              <w:rPr>
                <w:rFonts w:asciiTheme="minorHAnsi" w:eastAsia="SimSun" w:hAnsiTheme="minorHAnsi" w:cs="Calibri"/>
                <w:bCs/>
                <w:kern w:val="3"/>
                <w:sz w:val="24"/>
                <w:szCs w:val="24"/>
                <w:lang w:bidi="he-IL"/>
              </w:rPr>
              <w:t xml:space="preserve"> </w:t>
            </w:r>
          </w:p>
        </w:tc>
        <w:tc>
          <w:tcPr>
            <w:tcW w:w="1559" w:type="dxa"/>
            <w:tcBorders>
              <w:left w:val="single" w:sz="24" w:space="0" w:color="A6A6A6" w:themeColor="background1" w:themeShade="A6"/>
              <w:right w:val="single" w:sz="24" w:space="0" w:color="A6A6A6" w:themeColor="background1" w:themeShade="A6"/>
            </w:tcBorders>
          </w:tcPr>
          <w:p w:rsidR="00D2730A" w:rsidRPr="00E37DCD" w:rsidRDefault="00D2730A" w:rsidP="00D2730A">
            <w:pPr>
              <w:widowControl w:val="0"/>
              <w:suppressAutoHyphens/>
              <w:autoSpaceDN w:val="0"/>
              <w:ind w:right="34"/>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 xml:space="preserve">Of. </w:t>
            </w:r>
            <w:r w:rsidRPr="00E37DCD">
              <w:rPr>
                <w:rFonts w:asciiTheme="minorHAnsi" w:eastAsia="SimSun" w:hAnsiTheme="minorHAnsi" w:cs="Calibri"/>
                <w:bCs/>
                <w:kern w:val="3"/>
                <w:sz w:val="24"/>
                <w:szCs w:val="24"/>
                <w:lang w:bidi="he-IL"/>
              </w:rPr>
              <w:t>N°</w:t>
            </w:r>
            <w:r>
              <w:rPr>
                <w:rFonts w:asciiTheme="minorHAnsi" w:eastAsia="SimSun" w:hAnsiTheme="minorHAnsi" w:cs="Calibri"/>
                <w:bCs/>
                <w:kern w:val="3"/>
                <w:sz w:val="24"/>
                <w:szCs w:val="24"/>
                <w:lang w:bidi="he-IL"/>
              </w:rPr>
              <w:t>87.702 de 02.12.16</w:t>
            </w:r>
          </w:p>
        </w:tc>
        <w:tc>
          <w:tcPr>
            <w:tcW w:w="7088" w:type="dxa"/>
            <w:tcBorders>
              <w:left w:val="single" w:sz="24" w:space="0" w:color="A6A6A6" w:themeColor="background1" w:themeShade="A6"/>
              <w:right w:val="single" w:sz="24" w:space="0" w:color="A6A6A6" w:themeColor="background1" w:themeShade="A6"/>
            </w:tcBorders>
          </w:tcPr>
          <w:p w:rsidR="00D2730A" w:rsidRPr="00E37DCD" w:rsidRDefault="00D2730A" w:rsidP="00D2730A">
            <w:pPr>
              <w:widowControl w:val="0"/>
              <w:suppressAutoHyphens/>
              <w:autoSpaceDN w:val="0"/>
              <w:ind w:right="34"/>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Informe Final de Investigación special (N°580 de n2016), sobre no pago de Cotizaciones Previsionales y Descuentos a Trabajadores de la Corporación Municipal de Desarrollo Social.</w:t>
            </w:r>
          </w:p>
        </w:tc>
      </w:tr>
      <w:tr w:rsidR="00D2730A" w:rsidRPr="00162BF8" w:rsidTr="00D2730A">
        <w:tc>
          <w:tcPr>
            <w:tcW w:w="1277" w:type="dxa"/>
            <w:tcBorders>
              <w:left w:val="single" w:sz="24" w:space="0" w:color="A6A6A6" w:themeColor="background1" w:themeShade="A6"/>
              <w:right w:val="single" w:sz="24" w:space="0" w:color="A6A6A6" w:themeColor="background1" w:themeShade="A6"/>
            </w:tcBorders>
          </w:tcPr>
          <w:p w:rsidR="00D2730A" w:rsidRPr="00E37DCD" w:rsidRDefault="00D2730A" w:rsidP="00D2730A">
            <w:pPr>
              <w:widowControl w:val="0"/>
              <w:suppressAutoHyphens/>
              <w:autoSpaceDN w:val="0"/>
              <w:ind w:left="-113" w:right="-658"/>
              <w:jc w:val="both"/>
              <w:textAlignment w:val="baseline"/>
              <w:rPr>
                <w:rFonts w:asciiTheme="minorHAnsi" w:eastAsia="SimSun" w:hAnsiTheme="minorHAnsi" w:cs="Calibri"/>
                <w:bCs/>
                <w:kern w:val="3"/>
                <w:sz w:val="24"/>
                <w:szCs w:val="24"/>
                <w:lang w:bidi="he-IL"/>
              </w:rPr>
            </w:pPr>
            <w:r w:rsidRPr="00E37DCD">
              <w:rPr>
                <w:rFonts w:asciiTheme="minorHAnsi" w:eastAsia="SimSun" w:hAnsiTheme="minorHAnsi" w:cs="Calibri"/>
                <w:bCs/>
                <w:kern w:val="3"/>
                <w:sz w:val="24"/>
                <w:szCs w:val="24"/>
                <w:lang w:bidi="he-IL"/>
              </w:rPr>
              <w:t xml:space="preserve"> </w:t>
            </w:r>
            <w:r>
              <w:rPr>
                <w:rFonts w:asciiTheme="minorHAnsi" w:eastAsia="SimSun" w:hAnsiTheme="minorHAnsi" w:cs="Calibri"/>
                <w:bCs/>
                <w:kern w:val="3"/>
                <w:sz w:val="24"/>
                <w:szCs w:val="24"/>
                <w:lang w:bidi="he-IL"/>
              </w:rPr>
              <w:t>Contralor Municipal</w:t>
            </w:r>
          </w:p>
        </w:tc>
        <w:tc>
          <w:tcPr>
            <w:tcW w:w="1559" w:type="dxa"/>
            <w:tcBorders>
              <w:left w:val="single" w:sz="24" w:space="0" w:color="A6A6A6" w:themeColor="background1" w:themeShade="A6"/>
              <w:right w:val="single" w:sz="24" w:space="0" w:color="A6A6A6" w:themeColor="background1" w:themeShade="A6"/>
            </w:tcBorders>
          </w:tcPr>
          <w:p w:rsidR="00D2730A" w:rsidRPr="00E37DCD" w:rsidRDefault="00D2730A" w:rsidP="00D2730A">
            <w:pPr>
              <w:widowControl w:val="0"/>
              <w:suppressAutoHyphens/>
              <w:autoSpaceDN w:val="0"/>
              <w:ind w:right="34"/>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Informe N°40</w:t>
            </w:r>
          </w:p>
        </w:tc>
        <w:tc>
          <w:tcPr>
            <w:tcW w:w="7088" w:type="dxa"/>
            <w:tcBorders>
              <w:left w:val="single" w:sz="24" w:space="0" w:color="A6A6A6" w:themeColor="background1" w:themeShade="A6"/>
              <w:right w:val="single" w:sz="24" w:space="0" w:color="A6A6A6" w:themeColor="background1" w:themeShade="A6"/>
            </w:tcBorders>
          </w:tcPr>
          <w:p w:rsidR="00D2730A" w:rsidRPr="00E37DCD" w:rsidRDefault="00D2730A" w:rsidP="00D2730A">
            <w:pPr>
              <w:widowControl w:val="0"/>
              <w:suppressAutoHyphens/>
              <w:autoSpaceDN w:val="0"/>
              <w:ind w:right="34"/>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Referido a Auditoría sobre deudas con proveedores, empresa de servicios y entidades públicas; y pasivos contingentes derivados de demandas judiciales, correspondientes al 3er trimestre de 2016.</w:t>
            </w:r>
          </w:p>
        </w:tc>
      </w:tr>
      <w:tr w:rsidR="00D2730A" w:rsidRPr="00162BF8" w:rsidTr="00D2730A">
        <w:tc>
          <w:tcPr>
            <w:tcW w:w="1277" w:type="dxa"/>
            <w:tcBorders>
              <w:left w:val="single" w:sz="24" w:space="0" w:color="A6A6A6" w:themeColor="background1" w:themeShade="A6"/>
              <w:right w:val="single" w:sz="24" w:space="0" w:color="A6A6A6" w:themeColor="background1" w:themeShade="A6"/>
            </w:tcBorders>
          </w:tcPr>
          <w:p w:rsidR="00D2730A" w:rsidRDefault="00D2730A" w:rsidP="00D2730A">
            <w:pPr>
              <w:widowControl w:val="0"/>
              <w:suppressAutoHyphens/>
              <w:autoSpaceDN w:val="0"/>
              <w:ind w:left="-113" w:right="-658"/>
              <w:jc w:val="both"/>
              <w:textAlignment w:val="baseline"/>
              <w:rPr>
                <w:rFonts w:asciiTheme="minorHAnsi" w:eastAsia="SimSun" w:hAnsiTheme="minorHAnsi" w:cs="Calibri"/>
                <w:bCs/>
                <w:kern w:val="3"/>
                <w:sz w:val="24"/>
                <w:szCs w:val="24"/>
                <w:lang w:bidi="he-IL"/>
              </w:rPr>
            </w:pPr>
            <w:r>
              <w:rPr>
                <w:rFonts w:asciiTheme="minorHAnsi" w:eastAsia="SimSun" w:hAnsiTheme="minorHAnsi" w:cs="Calibri"/>
                <w:bCs/>
                <w:kern w:val="3"/>
                <w:sz w:val="24"/>
                <w:szCs w:val="24"/>
                <w:lang w:bidi="he-IL"/>
              </w:rPr>
              <w:t xml:space="preserve"> As. Jurídica </w:t>
            </w:r>
          </w:p>
          <w:p w:rsidR="00D2730A" w:rsidRPr="00E37DCD" w:rsidRDefault="00BA3B0E" w:rsidP="00D2730A">
            <w:pPr>
              <w:widowControl w:val="0"/>
              <w:suppressAutoHyphens/>
              <w:autoSpaceDN w:val="0"/>
              <w:ind w:left="-113" w:right="-658"/>
              <w:jc w:val="both"/>
              <w:textAlignment w:val="baseline"/>
              <w:rPr>
                <w:rFonts w:eastAsia="SimSun" w:cs="Calibri"/>
                <w:bCs/>
                <w:kern w:val="3"/>
                <w:sz w:val="24"/>
                <w:szCs w:val="24"/>
                <w:lang w:bidi="he-IL"/>
              </w:rPr>
            </w:pPr>
            <w:r>
              <w:rPr>
                <w:rFonts w:asciiTheme="minorHAnsi" w:eastAsia="SimSun" w:hAnsiTheme="minorHAnsi" w:cs="Calibri"/>
                <w:bCs/>
                <w:kern w:val="3"/>
                <w:sz w:val="24"/>
                <w:szCs w:val="24"/>
                <w:lang w:bidi="he-IL"/>
              </w:rPr>
              <w:t xml:space="preserve"> </w:t>
            </w:r>
            <w:r w:rsidR="00D2730A">
              <w:rPr>
                <w:rFonts w:asciiTheme="minorHAnsi" w:eastAsia="SimSun" w:hAnsiTheme="minorHAnsi" w:cs="Calibri"/>
                <w:bCs/>
                <w:kern w:val="3"/>
                <w:sz w:val="24"/>
                <w:szCs w:val="24"/>
                <w:lang w:bidi="he-IL"/>
              </w:rPr>
              <w:t>Municipal</w:t>
            </w:r>
          </w:p>
        </w:tc>
        <w:tc>
          <w:tcPr>
            <w:tcW w:w="1559" w:type="dxa"/>
            <w:tcBorders>
              <w:left w:val="single" w:sz="24" w:space="0" w:color="A6A6A6" w:themeColor="background1" w:themeShade="A6"/>
              <w:right w:val="single" w:sz="24" w:space="0" w:color="A6A6A6" w:themeColor="background1" w:themeShade="A6"/>
            </w:tcBorders>
          </w:tcPr>
          <w:p w:rsidR="00D2730A" w:rsidRPr="00E37DCD" w:rsidRDefault="00D2730A" w:rsidP="00BA3B0E">
            <w:pPr>
              <w:widowControl w:val="0"/>
              <w:suppressAutoHyphens/>
              <w:autoSpaceDN w:val="0"/>
              <w:ind w:right="34"/>
              <w:jc w:val="both"/>
              <w:textAlignment w:val="baseline"/>
              <w:rPr>
                <w:rFonts w:eastAsia="SimSun" w:cs="Calibri"/>
                <w:bCs/>
                <w:kern w:val="3"/>
                <w:sz w:val="24"/>
                <w:szCs w:val="24"/>
                <w:lang w:bidi="he-IL"/>
              </w:rPr>
            </w:pPr>
            <w:r>
              <w:rPr>
                <w:rFonts w:asciiTheme="minorHAnsi" w:eastAsia="SimSun" w:hAnsiTheme="minorHAnsi" w:cs="Calibri"/>
                <w:bCs/>
                <w:kern w:val="3"/>
                <w:sz w:val="24"/>
                <w:szCs w:val="24"/>
                <w:lang w:bidi="he-IL"/>
              </w:rPr>
              <w:t>Mem</w:t>
            </w:r>
            <w:r w:rsidRPr="00E37DCD">
              <w:rPr>
                <w:rFonts w:asciiTheme="minorHAnsi" w:eastAsia="SimSun" w:hAnsiTheme="minorHAnsi" w:cs="Calibri"/>
                <w:bCs/>
                <w:kern w:val="3"/>
                <w:sz w:val="24"/>
                <w:szCs w:val="24"/>
                <w:lang w:bidi="he-IL"/>
              </w:rPr>
              <w:t xml:space="preserve"> N°</w:t>
            </w:r>
            <w:r>
              <w:rPr>
                <w:rFonts w:asciiTheme="minorHAnsi" w:eastAsia="SimSun" w:hAnsiTheme="minorHAnsi" w:cs="Calibri"/>
                <w:bCs/>
                <w:kern w:val="3"/>
                <w:sz w:val="24"/>
                <w:szCs w:val="24"/>
                <w:lang w:bidi="he-IL"/>
              </w:rPr>
              <w:t>857</w:t>
            </w:r>
            <w:r w:rsidRPr="00E37DCD">
              <w:rPr>
                <w:rFonts w:asciiTheme="minorHAnsi" w:eastAsia="SimSun" w:hAnsiTheme="minorHAnsi" w:cs="Calibri"/>
                <w:bCs/>
                <w:kern w:val="3"/>
                <w:sz w:val="24"/>
                <w:szCs w:val="24"/>
                <w:lang w:bidi="he-IL"/>
              </w:rPr>
              <w:t xml:space="preserve">, </w:t>
            </w:r>
            <w:r>
              <w:rPr>
                <w:rFonts w:asciiTheme="minorHAnsi" w:eastAsia="SimSun" w:hAnsiTheme="minorHAnsi" w:cs="Calibri"/>
                <w:bCs/>
                <w:kern w:val="3"/>
                <w:sz w:val="24"/>
                <w:szCs w:val="24"/>
                <w:lang w:bidi="he-IL"/>
              </w:rPr>
              <w:t>de</w:t>
            </w:r>
            <w:r w:rsidRPr="00E37DCD">
              <w:rPr>
                <w:rFonts w:asciiTheme="minorHAnsi" w:eastAsia="SimSun" w:hAnsiTheme="minorHAnsi" w:cs="Calibri"/>
                <w:bCs/>
                <w:kern w:val="3"/>
                <w:sz w:val="24"/>
                <w:szCs w:val="24"/>
                <w:lang w:bidi="he-IL"/>
              </w:rPr>
              <w:t xml:space="preserve"> </w:t>
            </w:r>
            <w:r>
              <w:rPr>
                <w:rFonts w:asciiTheme="minorHAnsi" w:eastAsia="SimSun" w:hAnsiTheme="minorHAnsi" w:cs="Calibri"/>
                <w:bCs/>
                <w:kern w:val="3"/>
                <w:sz w:val="24"/>
                <w:szCs w:val="24"/>
                <w:lang w:bidi="he-IL"/>
              </w:rPr>
              <w:t>0</w:t>
            </w:r>
            <w:r w:rsidR="00BA3B0E">
              <w:rPr>
                <w:rFonts w:asciiTheme="minorHAnsi" w:eastAsia="SimSun" w:hAnsiTheme="minorHAnsi" w:cs="Calibri"/>
                <w:bCs/>
                <w:kern w:val="3"/>
                <w:sz w:val="24"/>
                <w:szCs w:val="24"/>
                <w:lang w:bidi="he-IL"/>
              </w:rPr>
              <w:t>2</w:t>
            </w:r>
            <w:r>
              <w:rPr>
                <w:rFonts w:asciiTheme="minorHAnsi" w:eastAsia="SimSun" w:hAnsiTheme="minorHAnsi" w:cs="Calibri"/>
                <w:bCs/>
                <w:kern w:val="3"/>
                <w:sz w:val="24"/>
                <w:szCs w:val="24"/>
                <w:lang w:bidi="he-IL"/>
              </w:rPr>
              <w:t>.1</w:t>
            </w:r>
            <w:r w:rsidR="00BA3B0E">
              <w:rPr>
                <w:rFonts w:asciiTheme="minorHAnsi" w:eastAsia="SimSun" w:hAnsiTheme="minorHAnsi" w:cs="Calibri"/>
                <w:bCs/>
                <w:kern w:val="3"/>
                <w:sz w:val="24"/>
                <w:szCs w:val="24"/>
                <w:lang w:bidi="he-IL"/>
              </w:rPr>
              <w:t>2.</w:t>
            </w:r>
            <w:r w:rsidRPr="00E37DCD">
              <w:rPr>
                <w:rFonts w:asciiTheme="minorHAnsi" w:eastAsia="SimSun" w:hAnsiTheme="minorHAnsi" w:cs="Calibri"/>
                <w:bCs/>
                <w:kern w:val="3"/>
                <w:sz w:val="24"/>
                <w:szCs w:val="24"/>
                <w:lang w:bidi="he-IL"/>
              </w:rPr>
              <w:t>16</w:t>
            </w:r>
          </w:p>
        </w:tc>
        <w:tc>
          <w:tcPr>
            <w:tcW w:w="7088" w:type="dxa"/>
            <w:tcBorders>
              <w:left w:val="single" w:sz="24" w:space="0" w:color="A6A6A6" w:themeColor="background1" w:themeShade="A6"/>
              <w:right w:val="single" w:sz="24" w:space="0" w:color="A6A6A6" w:themeColor="background1" w:themeShade="A6"/>
            </w:tcBorders>
          </w:tcPr>
          <w:p w:rsidR="00BA3B0E" w:rsidRDefault="00BA3B0E" w:rsidP="0057331A">
            <w:pPr>
              <w:widowControl w:val="0"/>
              <w:suppressAutoHyphens/>
              <w:autoSpaceDN w:val="0"/>
              <w:ind w:right="34"/>
              <w:jc w:val="both"/>
              <w:textAlignment w:val="baseline"/>
              <w:rPr>
                <w:rFonts w:eastAsia="SimSun" w:cs="Calibri"/>
                <w:bCs/>
                <w:kern w:val="3"/>
                <w:sz w:val="24"/>
                <w:szCs w:val="24"/>
                <w:lang w:bidi="he-IL"/>
              </w:rPr>
            </w:pPr>
            <w:r>
              <w:rPr>
                <w:rFonts w:eastAsia="SimSun" w:cs="Calibri"/>
                <w:bCs/>
                <w:kern w:val="3"/>
                <w:sz w:val="24"/>
                <w:szCs w:val="24"/>
                <w:lang w:bidi="he-IL"/>
              </w:rPr>
              <w:t>Remite planilla de contrataciones de programas sociales referidos al mes de noviembre de 2016.</w:t>
            </w:r>
          </w:p>
          <w:p w:rsidR="00D2730A" w:rsidRPr="00E37DCD" w:rsidRDefault="00BA3B0E" w:rsidP="00BA3B0E">
            <w:pPr>
              <w:widowControl w:val="0"/>
              <w:suppressAutoHyphens/>
              <w:autoSpaceDN w:val="0"/>
              <w:ind w:right="34"/>
              <w:jc w:val="both"/>
              <w:textAlignment w:val="baseline"/>
              <w:rPr>
                <w:rFonts w:eastAsia="SimSun" w:cs="Calibri"/>
                <w:bCs/>
                <w:kern w:val="3"/>
                <w:sz w:val="24"/>
                <w:szCs w:val="24"/>
                <w:lang w:bidi="he-IL"/>
              </w:rPr>
            </w:pPr>
            <w:r>
              <w:rPr>
                <w:rFonts w:eastAsia="SimSun" w:cs="Calibri"/>
                <w:bCs/>
                <w:kern w:val="3"/>
                <w:sz w:val="24"/>
                <w:szCs w:val="24"/>
                <w:lang w:bidi="he-IL"/>
              </w:rPr>
              <w:t>También a través del mismo documento informa sobre solicitudes de acceso a la información, del mes de noviembre.</w:t>
            </w:r>
          </w:p>
        </w:tc>
      </w:tr>
      <w:tr w:rsidR="00D2730A" w:rsidRPr="00162BF8" w:rsidTr="00D2730A">
        <w:trPr>
          <w:trHeight w:val="124"/>
        </w:trPr>
        <w:tc>
          <w:tcPr>
            <w:tcW w:w="1277" w:type="dxa"/>
            <w:tcBorders>
              <w:left w:val="single" w:sz="24" w:space="0" w:color="A6A6A6" w:themeColor="background1" w:themeShade="A6"/>
              <w:right w:val="single" w:sz="24" w:space="0" w:color="A6A6A6" w:themeColor="background1" w:themeShade="A6"/>
            </w:tcBorders>
          </w:tcPr>
          <w:p w:rsidR="00BA3B0E" w:rsidRDefault="00BA3B0E" w:rsidP="00BA3B0E">
            <w:pPr>
              <w:widowControl w:val="0"/>
              <w:suppressAutoHyphens/>
              <w:autoSpaceDN w:val="0"/>
              <w:ind w:left="-274" w:right="-658" w:firstLine="141"/>
              <w:jc w:val="both"/>
              <w:textAlignment w:val="baseline"/>
              <w:rPr>
                <w:rFonts w:eastAsia="SimSun" w:cs="Calibri"/>
                <w:bCs/>
                <w:kern w:val="3"/>
                <w:sz w:val="24"/>
                <w:szCs w:val="24"/>
                <w:lang w:bidi="he-IL"/>
              </w:rPr>
            </w:pPr>
            <w:r>
              <w:rPr>
                <w:rFonts w:eastAsia="SimSun" w:cs="Calibri"/>
                <w:bCs/>
                <w:kern w:val="3"/>
                <w:sz w:val="24"/>
                <w:szCs w:val="24"/>
                <w:lang w:bidi="he-IL"/>
              </w:rPr>
              <w:t xml:space="preserve"> Jefa de Per –</w:t>
            </w:r>
          </w:p>
          <w:p w:rsidR="00BA3B0E" w:rsidRDefault="00BA3B0E" w:rsidP="00BA3B0E">
            <w:pPr>
              <w:widowControl w:val="0"/>
              <w:suppressAutoHyphens/>
              <w:autoSpaceDN w:val="0"/>
              <w:ind w:left="-274" w:right="-658" w:firstLine="141"/>
              <w:jc w:val="both"/>
              <w:textAlignment w:val="baseline"/>
              <w:rPr>
                <w:rFonts w:eastAsia="SimSun" w:cs="Calibri"/>
                <w:bCs/>
                <w:kern w:val="3"/>
                <w:sz w:val="24"/>
                <w:szCs w:val="24"/>
                <w:lang w:bidi="he-IL"/>
              </w:rPr>
            </w:pPr>
            <w:r>
              <w:rPr>
                <w:rFonts w:eastAsia="SimSun" w:cs="Calibri"/>
                <w:bCs/>
                <w:kern w:val="3"/>
                <w:sz w:val="24"/>
                <w:szCs w:val="24"/>
                <w:lang w:bidi="he-IL"/>
              </w:rPr>
              <w:t xml:space="preserve"> sonal Muni-</w:t>
            </w:r>
          </w:p>
          <w:p w:rsidR="00D2730A" w:rsidRPr="00E37DCD" w:rsidRDefault="00BA3B0E" w:rsidP="00BA3B0E">
            <w:pPr>
              <w:widowControl w:val="0"/>
              <w:suppressAutoHyphens/>
              <w:autoSpaceDN w:val="0"/>
              <w:ind w:left="-274" w:right="-658" w:firstLine="141"/>
              <w:jc w:val="both"/>
              <w:textAlignment w:val="baseline"/>
              <w:rPr>
                <w:rFonts w:eastAsia="SimSun" w:cs="Calibri"/>
                <w:bCs/>
                <w:kern w:val="3"/>
                <w:sz w:val="24"/>
                <w:szCs w:val="24"/>
                <w:lang w:bidi="he-IL"/>
              </w:rPr>
            </w:pPr>
            <w:r>
              <w:rPr>
                <w:rFonts w:eastAsia="SimSun" w:cs="Calibri"/>
                <w:bCs/>
                <w:kern w:val="3"/>
                <w:sz w:val="24"/>
                <w:szCs w:val="24"/>
                <w:lang w:bidi="he-IL"/>
              </w:rPr>
              <w:t xml:space="preserve"> cipal</w:t>
            </w:r>
          </w:p>
        </w:tc>
        <w:tc>
          <w:tcPr>
            <w:tcW w:w="1559" w:type="dxa"/>
            <w:tcBorders>
              <w:left w:val="single" w:sz="24" w:space="0" w:color="A6A6A6" w:themeColor="background1" w:themeShade="A6"/>
              <w:right w:val="single" w:sz="24" w:space="0" w:color="A6A6A6" w:themeColor="background1" w:themeShade="A6"/>
            </w:tcBorders>
          </w:tcPr>
          <w:p w:rsidR="00D2730A" w:rsidRDefault="00BA3B0E" w:rsidP="00BA3B0E">
            <w:r>
              <w:rPr>
                <w:rFonts w:asciiTheme="minorHAnsi" w:eastAsia="SimSun" w:hAnsiTheme="minorHAnsi" w:cs="Calibri"/>
                <w:bCs/>
                <w:kern w:val="3"/>
                <w:sz w:val="24"/>
                <w:szCs w:val="24"/>
                <w:lang w:bidi="he-IL"/>
              </w:rPr>
              <w:t xml:space="preserve">Mem. N°745 </w:t>
            </w:r>
            <w:r w:rsidR="00D2730A" w:rsidRPr="007103B2">
              <w:rPr>
                <w:rFonts w:asciiTheme="minorHAnsi" w:eastAsia="SimSun" w:hAnsiTheme="minorHAnsi" w:cs="Calibri"/>
                <w:bCs/>
                <w:kern w:val="3"/>
                <w:sz w:val="24"/>
                <w:szCs w:val="24"/>
                <w:lang w:bidi="he-IL"/>
              </w:rPr>
              <w:t xml:space="preserve"> de </w:t>
            </w:r>
            <w:r>
              <w:rPr>
                <w:rFonts w:asciiTheme="minorHAnsi" w:eastAsia="SimSun" w:hAnsiTheme="minorHAnsi" w:cs="Calibri"/>
                <w:bCs/>
                <w:kern w:val="3"/>
                <w:sz w:val="24"/>
                <w:szCs w:val="24"/>
                <w:lang w:bidi="he-IL"/>
              </w:rPr>
              <w:t>01</w:t>
            </w:r>
            <w:r w:rsidR="00D2730A" w:rsidRPr="007103B2">
              <w:rPr>
                <w:rFonts w:asciiTheme="minorHAnsi" w:eastAsia="SimSun" w:hAnsiTheme="minorHAnsi" w:cs="Calibri"/>
                <w:bCs/>
                <w:kern w:val="3"/>
                <w:sz w:val="24"/>
                <w:szCs w:val="24"/>
                <w:lang w:bidi="he-IL"/>
              </w:rPr>
              <w:t>/1</w:t>
            </w:r>
            <w:r>
              <w:rPr>
                <w:rFonts w:asciiTheme="minorHAnsi" w:eastAsia="SimSun" w:hAnsiTheme="minorHAnsi" w:cs="Calibri"/>
                <w:bCs/>
                <w:kern w:val="3"/>
                <w:sz w:val="24"/>
                <w:szCs w:val="24"/>
                <w:lang w:bidi="he-IL"/>
              </w:rPr>
              <w:t>2</w:t>
            </w:r>
            <w:r w:rsidR="00D2730A" w:rsidRPr="007103B2">
              <w:rPr>
                <w:rFonts w:asciiTheme="minorHAnsi" w:eastAsia="SimSun" w:hAnsiTheme="minorHAnsi" w:cs="Calibri"/>
                <w:bCs/>
                <w:kern w:val="3"/>
                <w:sz w:val="24"/>
                <w:szCs w:val="24"/>
                <w:lang w:bidi="he-IL"/>
              </w:rPr>
              <w:t>/16</w:t>
            </w:r>
          </w:p>
        </w:tc>
        <w:tc>
          <w:tcPr>
            <w:tcW w:w="7088" w:type="dxa"/>
            <w:tcBorders>
              <w:left w:val="single" w:sz="24" w:space="0" w:color="A6A6A6" w:themeColor="background1" w:themeShade="A6"/>
              <w:right w:val="single" w:sz="24" w:space="0" w:color="A6A6A6" w:themeColor="background1" w:themeShade="A6"/>
            </w:tcBorders>
          </w:tcPr>
          <w:p w:rsidR="00D2730A" w:rsidRDefault="00D2730A" w:rsidP="00BA3B0E">
            <w:pPr>
              <w:jc w:val="both"/>
            </w:pPr>
            <w:r w:rsidRPr="00BE1EF5">
              <w:rPr>
                <w:rFonts w:asciiTheme="minorHAnsi" w:eastAsia="SimSun" w:hAnsiTheme="minorHAnsi" w:cs="Calibri"/>
                <w:bCs/>
                <w:kern w:val="3"/>
                <w:sz w:val="24"/>
                <w:szCs w:val="24"/>
                <w:lang w:bidi="he-IL"/>
              </w:rPr>
              <w:t xml:space="preserve">Informe sobre </w:t>
            </w:r>
            <w:r w:rsidR="00BA3B0E">
              <w:rPr>
                <w:rFonts w:asciiTheme="minorHAnsi" w:eastAsia="SimSun" w:hAnsiTheme="minorHAnsi" w:cs="Calibri"/>
                <w:bCs/>
                <w:kern w:val="3"/>
                <w:sz w:val="24"/>
                <w:szCs w:val="24"/>
                <w:lang w:bidi="he-IL"/>
              </w:rPr>
              <w:t>contrataciones de funcionarios realizadas en el mes de noviembre de 2016.</w:t>
            </w:r>
          </w:p>
        </w:tc>
      </w:tr>
    </w:tbl>
    <w:p w:rsidR="006F10D0" w:rsidRDefault="006F10D0" w:rsidP="006F10D0">
      <w:pPr>
        <w:spacing w:after="0" w:line="240" w:lineRule="auto"/>
        <w:ind w:right="-985" w:hanging="142"/>
        <w:rPr>
          <w:rFonts w:eastAsia="Batang"/>
          <w:b/>
          <w:sz w:val="24"/>
          <w:lang w:val="es-ES" w:eastAsia="es-ES"/>
        </w:rPr>
      </w:pPr>
    </w:p>
    <w:p w:rsidR="00D2730A" w:rsidRDefault="00D2730A" w:rsidP="006F10D0">
      <w:pPr>
        <w:spacing w:after="0" w:line="240" w:lineRule="auto"/>
        <w:ind w:right="-985" w:hanging="142"/>
        <w:rPr>
          <w:rFonts w:eastAsia="Batang"/>
          <w:b/>
          <w:sz w:val="24"/>
          <w:lang w:val="es-ES" w:eastAsia="es-E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924"/>
      </w:tblGrid>
      <w:tr w:rsidR="006F10D0" w:rsidRPr="00596ED1" w:rsidTr="00C952E0">
        <w:trPr>
          <w:trHeight w:val="50"/>
        </w:trPr>
        <w:tc>
          <w:tcPr>
            <w:tcW w:w="9924" w:type="dxa"/>
            <w:shd w:val="clear" w:color="auto" w:fill="CCFFCC"/>
          </w:tcPr>
          <w:p w:rsidR="006F10D0" w:rsidRPr="00596ED1" w:rsidRDefault="006F10D0" w:rsidP="006F10D0">
            <w:pPr>
              <w:spacing w:after="0" w:line="240" w:lineRule="auto"/>
              <w:ind w:left="340" w:right="1310" w:hanging="306"/>
              <w:jc w:val="both"/>
              <w:rPr>
                <w:rFonts w:eastAsia="Batang" w:cs="Tahoma"/>
                <w:b/>
                <w:bCs/>
                <w:lang w:val="es-ES" w:eastAsia="es-ES"/>
              </w:rPr>
            </w:pPr>
            <w:r>
              <w:rPr>
                <w:rFonts w:eastAsiaTheme="minorEastAsia" w:cs="Tahoma"/>
                <w:b/>
                <w:bCs/>
                <w:lang w:val="es-ES" w:eastAsia="es-ES"/>
              </w:rPr>
              <w:lastRenderedPageBreak/>
              <w:t>2</w:t>
            </w:r>
            <w:r w:rsidRPr="006F10D0">
              <w:rPr>
                <w:rFonts w:eastAsiaTheme="minorEastAsia" w:cs="Tahoma"/>
                <w:b/>
                <w:bCs/>
                <w:lang w:val="es-ES" w:eastAsia="es-ES"/>
              </w:rPr>
              <w:t xml:space="preserve">.-  </w:t>
            </w:r>
            <w:r>
              <w:rPr>
                <w:rFonts w:eastAsiaTheme="minorEastAsia" w:cs="Tahoma"/>
                <w:b/>
                <w:bCs/>
                <w:lang w:val="es-ES" w:eastAsia="es-ES"/>
              </w:rPr>
              <w:t>INFORME ALCALDE</w:t>
            </w:r>
          </w:p>
        </w:tc>
      </w:tr>
    </w:tbl>
    <w:p w:rsidR="00BA3B0E" w:rsidRDefault="00BA3B0E" w:rsidP="00BA3B0E">
      <w:pPr>
        <w:spacing w:after="0" w:line="240" w:lineRule="auto"/>
        <w:ind w:right="-985" w:hanging="426"/>
        <w:rPr>
          <w:rFonts w:eastAsia="Batang"/>
          <w:sz w:val="24"/>
          <w:lang w:val="es-ES" w:eastAsia="es-ES"/>
        </w:rPr>
      </w:pPr>
    </w:p>
    <w:p w:rsidR="006F10D0" w:rsidRDefault="00BA3B0E" w:rsidP="00BA3B0E">
      <w:pPr>
        <w:spacing w:after="0" w:line="240" w:lineRule="auto"/>
        <w:ind w:right="-985" w:hanging="426"/>
        <w:rPr>
          <w:rFonts w:eastAsia="Batang"/>
          <w:sz w:val="24"/>
          <w:lang w:val="es-ES" w:eastAsia="es-ES"/>
        </w:rPr>
      </w:pPr>
      <w:r w:rsidRPr="00BA3B0E">
        <w:rPr>
          <w:rFonts w:eastAsia="Batang"/>
          <w:b/>
          <w:sz w:val="24"/>
          <w:lang w:val="es-ES" w:eastAsia="es-ES"/>
        </w:rPr>
        <w:t>Sr. Tamayo</w:t>
      </w:r>
      <w:r w:rsidRPr="00FD6C93">
        <w:rPr>
          <w:rFonts w:eastAsia="Batang"/>
          <w:sz w:val="24"/>
          <w:lang w:val="es-ES" w:eastAsia="es-ES"/>
        </w:rPr>
        <w:t>,</w:t>
      </w:r>
      <w:r w:rsidR="00FD6C93" w:rsidRPr="00FD6C93">
        <w:rPr>
          <w:rFonts w:eastAsia="Batang"/>
          <w:sz w:val="24"/>
          <w:lang w:val="es-ES" w:eastAsia="es-ES"/>
        </w:rPr>
        <w:t xml:space="preserve"> informa sobre los siguientes aspectos:</w:t>
      </w:r>
    </w:p>
    <w:p w:rsidR="00FD6C93" w:rsidRDefault="00FD6C93" w:rsidP="00CC3E0A">
      <w:pPr>
        <w:spacing w:after="0" w:line="240" w:lineRule="auto"/>
        <w:ind w:left="-142" w:right="-658" w:hanging="284"/>
        <w:jc w:val="both"/>
        <w:rPr>
          <w:rFonts w:eastAsia="Batang"/>
          <w:sz w:val="24"/>
          <w:lang w:val="es-ES" w:eastAsia="es-ES"/>
        </w:rPr>
      </w:pPr>
      <w:r>
        <w:rPr>
          <w:rFonts w:eastAsia="Batang"/>
          <w:sz w:val="24"/>
          <w:lang w:val="es-ES" w:eastAsia="es-ES"/>
        </w:rPr>
        <w:t>1.-Teniendo en consideración la ceremonia de “Instalación del Concejo”, acota que lo que cobra sentido es dejar de lado los avatares producidos en la “campaña municipal”, para enfocarse y confluir en conjunto un proceso de entendimiento y construcción en pos del bien común de la Comuna.</w:t>
      </w:r>
    </w:p>
    <w:p w:rsidR="00FD6C93" w:rsidRDefault="00FD6C93" w:rsidP="009A7972">
      <w:pPr>
        <w:spacing w:after="0" w:line="240" w:lineRule="auto"/>
        <w:ind w:left="-142" w:right="-658"/>
        <w:jc w:val="both"/>
        <w:rPr>
          <w:rFonts w:eastAsia="Batang"/>
          <w:sz w:val="24"/>
          <w:lang w:val="es-ES" w:eastAsia="es-ES"/>
        </w:rPr>
      </w:pPr>
      <w:r>
        <w:rPr>
          <w:rFonts w:eastAsia="Batang"/>
          <w:sz w:val="24"/>
          <w:lang w:val="es-ES" w:eastAsia="es-ES"/>
        </w:rPr>
        <w:t>Ante ello resulta del todo significativo la entrega de árboles el día de ayer, como símbolo</w:t>
      </w:r>
      <w:r w:rsidR="00B44B83">
        <w:rPr>
          <w:rFonts w:eastAsia="Batang"/>
          <w:sz w:val="24"/>
          <w:lang w:val="es-ES" w:eastAsia="es-ES"/>
        </w:rPr>
        <w:t xml:space="preserve"> de esperanza y desarrollo.</w:t>
      </w:r>
    </w:p>
    <w:p w:rsidR="00B44B83" w:rsidRDefault="00FD6C93" w:rsidP="00BA3B0E">
      <w:pPr>
        <w:spacing w:after="0" w:line="240" w:lineRule="auto"/>
        <w:ind w:right="-985" w:hanging="426"/>
        <w:rPr>
          <w:rFonts w:eastAsia="Batang"/>
          <w:sz w:val="24"/>
          <w:lang w:val="es-ES" w:eastAsia="es-ES"/>
        </w:rPr>
      </w:pPr>
      <w:r>
        <w:rPr>
          <w:rFonts w:eastAsia="Batang"/>
          <w:sz w:val="24"/>
          <w:lang w:val="es-ES" w:eastAsia="es-ES"/>
        </w:rPr>
        <w:t>2.-</w:t>
      </w:r>
      <w:r w:rsidR="00B44B83">
        <w:rPr>
          <w:rFonts w:eastAsia="Batang"/>
          <w:sz w:val="24"/>
          <w:lang w:val="es-ES" w:eastAsia="es-ES"/>
        </w:rPr>
        <w:t>Presentación de parte del equipo de trabajo que llega con él:</w:t>
      </w:r>
    </w:p>
    <w:p w:rsidR="00B44B83" w:rsidRDefault="00B44B83" w:rsidP="00BA3B0E">
      <w:pPr>
        <w:spacing w:after="0" w:line="240" w:lineRule="auto"/>
        <w:ind w:right="-985" w:hanging="426"/>
        <w:rPr>
          <w:rFonts w:eastAsia="Batang"/>
          <w:sz w:val="24"/>
          <w:lang w:val="es-ES" w:eastAsia="es-ES"/>
        </w:rPr>
      </w:pPr>
      <w:r>
        <w:rPr>
          <w:rFonts w:eastAsia="Batang"/>
          <w:sz w:val="24"/>
          <w:lang w:val="es-ES" w:eastAsia="es-ES"/>
        </w:rPr>
        <w:t xml:space="preserve">     a) </w:t>
      </w:r>
      <w:r w:rsidRPr="00FA4D39">
        <w:rPr>
          <w:rFonts w:eastAsia="Batang"/>
          <w:b/>
          <w:sz w:val="24"/>
          <w:lang w:val="es-ES" w:eastAsia="es-ES"/>
        </w:rPr>
        <w:t>Sra. Camila Rubio Araya</w:t>
      </w:r>
      <w:r>
        <w:rPr>
          <w:rFonts w:eastAsia="Batang"/>
          <w:sz w:val="24"/>
          <w:lang w:val="es-ES" w:eastAsia="es-ES"/>
        </w:rPr>
        <w:t xml:space="preserve">, de profesión socioeconomista, quien ocupará el Cargo de Secpla, </w:t>
      </w:r>
    </w:p>
    <w:p w:rsidR="00B44B83" w:rsidRDefault="00B44B83" w:rsidP="00BA3B0E">
      <w:pPr>
        <w:spacing w:after="0" w:line="240" w:lineRule="auto"/>
        <w:ind w:right="-985" w:hanging="426"/>
        <w:rPr>
          <w:rFonts w:eastAsia="Batang"/>
          <w:sz w:val="24"/>
          <w:lang w:val="es-ES" w:eastAsia="es-ES"/>
        </w:rPr>
      </w:pPr>
      <w:r>
        <w:rPr>
          <w:rFonts w:eastAsia="Batang"/>
          <w:sz w:val="24"/>
          <w:lang w:val="es-ES" w:eastAsia="es-ES"/>
        </w:rPr>
        <w:t xml:space="preserve">     b) </w:t>
      </w:r>
      <w:r w:rsidRPr="00FA4D39">
        <w:rPr>
          <w:rFonts w:eastAsia="Batang"/>
          <w:b/>
          <w:sz w:val="24"/>
          <w:lang w:val="es-ES" w:eastAsia="es-ES"/>
        </w:rPr>
        <w:t>Sr.   Jean Pierre Chiffelle Soto</w:t>
      </w:r>
      <w:r>
        <w:rPr>
          <w:rFonts w:eastAsia="Batang"/>
          <w:sz w:val="24"/>
          <w:lang w:val="es-ES" w:eastAsia="es-ES"/>
        </w:rPr>
        <w:t>, Abogado, Administrador Municipal</w:t>
      </w:r>
    </w:p>
    <w:p w:rsidR="00FD6C93" w:rsidRDefault="00B44B83" w:rsidP="00BA3B0E">
      <w:pPr>
        <w:spacing w:after="0" w:line="240" w:lineRule="auto"/>
        <w:ind w:right="-985" w:hanging="426"/>
        <w:rPr>
          <w:rFonts w:eastAsia="Batang"/>
          <w:sz w:val="24"/>
          <w:lang w:val="es-ES" w:eastAsia="es-ES"/>
        </w:rPr>
      </w:pPr>
      <w:r>
        <w:rPr>
          <w:rFonts w:eastAsia="Batang"/>
          <w:sz w:val="24"/>
          <w:lang w:val="es-ES" w:eastAsia="es-ES"/>
        </w:rPr>
        <w:t xml:space="preserve">     c) </w:t>
      </w:r>
      <w:r w:rsidR="00FD6C93">
        <w:rPr>
          <w:rFonts w:eastAsia="Batang"/>
          <w:sz w:val="24"/>
          <w:lang w:val="es-ES" w:eastAsia="es-ES"/>
        </w:rPr>
        <w:t xml:space="preserve"> </w:t>
      </w:r>
      <w:r w:rsidRPr="00FA4D39">
        <w:rPr>
          <w:rFonts w:eastAsia="Batang"/>
          <w:b/>
          <w:sz w:val="24"/>
          <w:lang w:val="es-ES" w:eastAsia="es-ES"/>
        </w:rPr>
        <w:t>Sra. Gabriela Clavijo</w:t>
      </w:r>
      <w:r>
        <w:rPr>
          <w:rFonts w:eastAsia="Batang"/>
          <w:sz w:val="24"/>
          <w:lang w:val="es-ES" w:eastAsia="es-ES"/>
        </w:rPr>
        <w:t>, Abogada, Asesora Jurídica</w:t>
      </w:r>
    </w:p>
    <w:p w:rsidR="00B44B83" w:rsidRDefault="00B44B83" w:rsidP="00BA3B0E">
      <w:pPr>
        <w:spacing w:after="0" w:line="240" w:lineRule="auto"/>
        <w:ind w:right="-985" w:hanging="426"/>
        <w:rPr>
          <w:rFonts w:eastAsia="Batang"/>
          <w:sz w:val="24"/>
          <w:lang w:val="es-ES" w:eastAsia="es-ES"/>
        </w:rPr>
      </w:pPr>
      <w:r>
        <w:rPr>
          <w:rFonts w:eastAsia="Batang"/>
          <w:sz w:val="24"/>
          <w:lang w:val="es-ES" w:eastAsia="es-ES"/>
        </w:rPr>
        <w:t xml:space="preserve">     </w:t>
      </w:r>
    </w:p>
    <w:p w:rsidR="00B44B83" w:rsidRDefault="00B44B83" w:rsidP="00FA4D39">
      <w:pPr>
        <w:spacing w:after="0" w:line="240" w:lineRule="auto"/>
        <w:ind w:left="-426" w:right="-985"/>
        <w:rPr>
          <w:rFonts w:eastAsia="Batang"/>
          <w:sz w:val="24"/>
          <w:lang w:val="es-ES" w:eastAsia="es-ES"/>
        </w:rPr>
      </w:pPr>
      <w:r>
        <w:rPr>
          <w:rFonts w:eastAsia="Batang"/>
          <w:sz w:val="24"/>
          <w:lang w:val="es-ES" w:eastAsia="es-ES"/>
        </w:rPr>
        <w:t xml:space="preserve">     En el mismo plano de desempeño de cargos, expresa que los sres </w:t>
      </w:r>
      <w:r w:rsidRPr="00FA4D39">
        <w:rPr>
          <w:rFonts w:eastAsia="Batang"/>
          <w:b/>
          <w:sz w:val="24"/>
          <w:lang w:val="es-ES" w:eastAsia="es-ES"/>
        </w:rPr>
        <w:t>Cristián Ebner y Víctor Rolack</w:t>
      </w:r>
      <w:r>
        <w:rPr>
          <w:rFonts w:eastAsia="Batang"/>
          <w:sz w:val="24"/>
          <w:lang w:val="es-ES" w:eastAsia="es-ES"/>
        </w:rPr>
        <w:t xml:space="preserve">, le presentaron sus </w:t>
      </w:r>
      <w:r w:rsidR="00FA4D39">
        <w:rPr>
          <w:rFonts w:eastAsia="Batang"/>
          <w:sz w:val="24"/>
          <w:lang w:val="es-ES" w:eastAsia="es-ES"/>
        </w:rPr>
        <w:t>cargos del Directorio de la CORMUCENA a disposición, la que no les fue aceptada y fueron ratificados.</w:t>
      </w:r>
      <w:r>
        <w:rPr>
          <w:rFonts w:eastAsia="Batang"/>
          <w:sz w:val="24"/>
          <w:lang w:val="es-ES" w:eastAsia="es-ES"/>
        </w:rPr>
        <w:t xml:space="preserve"> </w:t>
      </w:r>
    </w:p>
    <w:p w:rsidR="00FA4D39" w:rsidRDefault="00FA4D39" w:rsidP="009A7972">
      <w:pPr>
        <w:spacing w:after="0" w:line="240" w:lineRule="auto"/>
        <w:ind w:left="-426" w:right="-658"/>
        <w:jc w:val="both"/>
        <w:rPr>
          <w:rFonts w:eastAsia="Batang"/>
          <w:sz w:val="24"/>
          <w:lang w:val="es-ES" w:eastAsia="es-ES"/>
        </w:rPr>
      </w:pPr>
      <w:r w:rsidRPr="00FA4D39">
        <w:rPr>
          <w:rFonts w:eastAsia="Batang"/>
          <w:sz w:val="24"/>
          <w:lang w:val="es-ES" w:eastAsia="es-ES"/>
        </w:rPr>
        <w:t>3.- Se refiere</w:t>
      </w:r>
      <w:r>
        <w:rPr>
          <w:rFonts w:eastAsia="Batang"/>
          <w:sz w:val="24"/>
          <w:lang w:val="es-ES" w:eastAsia="es-ES"/>
        </w:rPr>
        <w:t>, por otra parte, a la situación compleja por la que atraviesa la Cormucena, especialmente Educación, frente a ta</w:t>
      </w:r>
      <w:r w:rsidR="009470F6">
        <w:rPr>
          <w:rFonts w:eastAsia="Batang"/>
          <w:sz w:val="24"/>
          <w:lang w:val="es-ES" w:eastAsia="es-ES"/>
        </w:rPr>
        <w:t>n grande tarea</w:t>
      </w:r>
      <w:r>
        <w:rPr>
          <w:rFonts w:eastAsia="Batang"/>
          <w:sz w:val="24"/>
          <w:lang w:val="es-ES" w:eastAsia="es-ES"/>
        </w:rPr>
        <w:t>, dice, están en juego diversas alternativas, e inclusive no se descarta la posibilidad de una declaración de quiebra.</w:t>
      </w:r>
      <w:r w:rsidR="009470F6">
        <w:rPr>
          <w:rFonts w:eastAsia="Batang"/>
          <w:sz w:val="24"/>
          <w:lang w:val="es-ES" w:eastAsia="es-ES"/>
        </w:rPr>
        <w:t xml:space="preserve"> Para hacerse cargo de tal realidad se fijó en el sr. Francisco Pisarro, Abogado, que trabajó en la Tesorería General y fue Subgerente de Compañía de Seguros en materias de quiebras de empresas. </w:t>
      </w:r>
    </w:p>
    <w:p w:rsidR="00FA4D39" w:rsidRDefault="00FA4D39" w:rsidP="009A7972">
      <w:pPr>
        <w:spacing w:after="0" w:line="240" w:lineRule="auto"/>
        <w:ind w:left="-426" w:right="-658"/>
        <w:jc w:val="both"/>
        <w:rPr>
          <w:rFonts w:eastAsia="Batang"/>
          <w:sz w:val="24"/>
          <w:lang w:val="es-ES" w:eastAsia="es-ES"/>
        </w:rPr>
      </w:pPr>
      <w:r>
        <w:rPr>
          <w:rFonts w:eastAsia="Batang"/>
          <w:sz w:val="24"/>
          <w:lang w:val="es-ES" w:eastAsia="es-ES"/>
        </w:rPr>
        <w:t xml:space="preserve">En el mismo ámbito, administración Cormucena, se han producidos unos autos despidos de funcionarios que ocupaban puestos directivos. </w:t>
      </w:r>
    </w:p>
    <w:p w:rsidR="00F23E65" w:rsidRDefault="00F23E65" w:rsidP="00F23E65">
      <w:pPr>
        <w:spacing w:after="0" w:line="240" w:lineRule="auto"/>
        <w:ind w:left="-426" w:right="-658"/>
        <w:rPr>
          <w:rFonts w:eastAsia="Batang"/>
          <w:sz w:val="24"/>
          <w:lang w:val="es-ES" w:eastAsia="es-ES"/>
        </w:rPr>
      </w:pPr>
    </w:p>
    <w:p w:rsidR="00F23E65" w:rsidRPr="00FA4D39" w:rsidRDefault="00F23E65" w:rsidP="00F23E65">
      <w:pPr>
        <w:spacing w:after="0" w:line="240" w:lineRule="auto"/>
        <w:ind w:left="-426" w:right="-658"/>
        <w:jc w:val="both"/>
        <w:rPr>
          <w:rFonts w:eastAsia="Batang"/>
          <w:sz w:val="24"/>
          <w:lang w:val="es-ES" w:eastAsia="es-ES"/>
        </w:rPr>
      </w:pPr>
      <w:r>
        <w:rPr>
          <w:rFonts w:eastAsia="Batang"/>
          <w:sz w:val="24"/>
          <w:lang w:val="es-ES" w:eastAsia="es-ES"/>
        </w:rPr>
        <w:t>4.-En el plano de la administración del Municipio, antes se jactaba de llevar un presupuesto y una situación financiera seria, ordenada, sin deudas, con sus compromisos al día. E inclusive desde otros Municipios venían a observar y a obtener aprendizajes.</w:t>
      </w:r>
    </w:p>
    <w:p w:rsidR="00EA0B2A" w:rsidRDefault="00EA0B2A" w:rsidP="00596ED1">
      <w:pPr>
        <w:spacing w:after="0" w:line="240" w:lineRule="auto"/>
        <w:ind w:right="-985" w:hanging="142"/>
        <w:rPr>
          <w:rFonts w:eastAsia="Batang"/>
          <w:b/>
          <w:sz w:val="24"/>
          <w:lang w:val="es-ES" w:eastAsia="es-E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924"/>
      </w:tblGrid>
      <w:tr w:rsidR="00941512" w:rsidRPr="00596ED1" w:rsidTr="00C952E0">
        <w:trPr>
          <w:trHeight w:val="50"/>
        </w:trPr>
        <w:tc>
          <w:tcPr>
            <w:tcW w:w="9924" w:type="dxa"/>
            <w:shd w:val="clear" w:color="auto" w:fill="CCFFCC"/>
          </w:tcPr>
          <w:p w:rsidR="00941512" w:rsidRPr="00596ED1" w:rsidRDefault="006F10D0" w:rsidP="006F10D0">
            <w:pPr>
              <w:spacing w:after="0" w:line="240" w:lineRule="auto"/>
              <w:ind w:left="340" w:right="1310" w:hanging="306"/>
              <w:jc w:val="both"/>
              <w:rPr>
                <w:rFonts w:eastAsia="Batang" w:cs="Tahoma"/>
                <w:b/>
                <w:bCs/>
                <w:lang w:val="es-ES" w:eastAsia="es-ES"/>
              </w:rPr>
            </w:pPr>
            <w:r>
              <w:rPr>
                <w:rFonts w:eastAsiaTheme="minorEastAsia" w:cs="Tahoma"/>
                <w:b/>
                <w:bCs/>
                <w:lang w:val="es-ES" w:eastAsia="es-ES"/>
              </w:rPr>
              <w:t>3</w:t>
            </w:r>
            <w:r w:rsidR="00941512" w:rsidRPr="006F10D0">
              <w:rPr>
                <w:rFonts w:eastAsiaTheme="minorEastAsia" w:cs="Tahoma"/>
                <w:b/>
                <w:bCs/>
                <w:lang w:val="es-ES" w:eastAsia="es-ES"/>
              </w:rPr>
              <w:t xml:space="preserve">.-  </w:t>
            </w:r>
            <w:r w:rsidRPr="006F10D0">
              <w:rPr>
                <w:rFonts w:eastAsiaTheme="minorEastAsia" w:cs="Tahoma"/>
                <w:b/>
                <w:bCs/>
                <w:lang w:val="es-ES" w:eastAsia="es-ES"/>
              </w:rPr>
              <w:t>MODIFICACIÓN PRESUPUESTARIA N°15</w:t>
            </w:r>
          </w:p>
        </w:tc>
      </w:tr>
    </w:tbl>
    <w:p w:rsidR="00E759B7" w:rsidRDefault="00E759B7" w:rsidP="00E759B7">
      <w:pPr>
        <w:widowControl w:val="0"/>
        <w:suppressAutoHyphens/>
        <w:autoSpaceDN w:val="0"/>
        <w:spacing w:after="0" w:line="240" w:lineRule="auto"/>
        <w:ind w:left="-142" w:right="-658"/>
        <w:jc w:val="both"/>
        <w:textAlignment w:val="baseline"/>
        <w:rPr>
          <w:rFonts w:eastAsia="SimSun" w:cs="Calibri"/>
          <w:bCs/>
          <w:kern w:val="3"/>
          <w:sz w:val="24"/>
          <w:szCs w:val="24"/>
          <w:lang w:val="es-ES" w:eastAsia="es-ES" w:bidi="he-IL"/>
        </w:rPr>
      </w:pPr>
    </w:p>
    <w:p w:rsidR="00F23E65" w:rsidRDefault="00F23E65"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 xml:space="preserve">Efectúa la presentación la </w:t>
      </w:r>
      <w:r w:rsidRPr="00F23E65">
        <w:rPr>
          <w:rFonts w:eastAsia="SimSun" w:cs="Calibri"/>
          <w:b/>
          <w:bCs/>
          <w:kern w:val="3"/>
          <w:sz w:val="24"/>
          <w:szCs w:val="24"/>
          <w:lang w:val="es-ES" w:eastAsia="es-ES" w:bidi="he-IL"/>
        </w:rPr>
        <w:t>Secpla, sra. Camila Rubio</w:t>
      </w:r>
      <w:r>
        <w:rPr>
          <w:rFonts w:eastAsia="SimSun" w:cs="Calibri"/>
          <w:bCs/>
          <w:kern w:val="3"/>
          <w:sz w:val="24"/>
          <w:szCs w:val="24"/>
          <w:lang w:val="es-ES" w:eastAsia="es-ES" w:bidi="he-IL"/>
        </w:rPr>
        <w:t>, de conformidad al Mem. N° 02 de Alcalde, de 07 de diciembre, en conocimiento, en igual fecha, por los srs concejales/as.</w:t>
      </w:r>
    </w:p>
    <w:p w:rsidR="009A6B7C" w:rsidRDefault="00F23E65"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Que en resumen trata de dos urgencias y un traspaso. Las urgencias referidas a la adquisición de juguetes para los niños de la Comuna (0 a 8 años de edad) y el pago de sueldos que se adeudan a guardias de establecimientos de jardines infantiles</w:t>
      </w:r>
      <w:r w:rsidR="00BC6CD1">
        <w:rPr>
          <w:rFonts w:eastAsia="SimSun" w:cs="Calibri"/>
          <w:bCs/>
          <w:kern w:val="3"/>
          <w:sz w:val="24"/>
          <w:szCs w:val="24"/>
          <w:lang w:val="es-ES" w:eastAsia="es-ES" w:bidi="he-IL"/>
        </w:rPr>
        <w:t>, implicando una redistribución presupuestaria por M$72.000.</w:t>
      </w:r>
      <w:r>
        <w:rPr>
          <w:rFonts w:eastAsia="SimSun" w:cs="Calibri"/>
          <w:bCs/>
          <w:kern w:val="3"/>
          <w:sz w:val="24"/>
          <w:szCs w:val="24"/>
          <w:lang w:val="es-ES" w:eastAsia="es-ES" w:bidi="he-IL"/>
        </w:rPr>
        <w:t xml:space="preserve"> En cuanto al traspaso, este se refiere</w:t>
      </w:r>
      <w:r w:rsidR="009A6B7C">
        <w:rPr>
          <w:rFonts w:eastAsia="SimSun" w:cs="Calibri"/>
          <w:bCs/>
          <w:kern w:val="3"/>
          <w:sz w:val="24"/>
          <w:szCs w:val="24"/>
          <w:lang w:val="es-ES" w:eastAsia="es-ES" w:bidi="he-IL"/>
        </w:rPr>
        <w:t>, recursos del Minsal para adquisición de instrumental médico para programa de control diabético</w:t>
      </w:r>
      <w:r w:rsidR="00841923">
        <w:rPr>
          <w:rFonts w:eastAsia="SimSun" w:cs="Calibri"/>
          <w:bCs/>
          <w:kern w:val="3"/>
          <w:sz w:val="24"/>
          <w:szCs w:val="24"/>
          <w:lang w:val="es-ES" w:eastAsia="es-ES" w:bidi="he-IL"/>
        </w:rPr>
        <w:t>, por un monto de M$16.903</w:t>
      </w:r>
      <w:r w:rsidR="009A6B7C">
        <w:rPr>
          <w:rFonts w:eastAsia="SimSun" w:cs="Calibri"/>
          <w:bCs/>
          <w:kern w:val="3"/>
          <w:sz w:val="24"/>
          <w:szCs w:val="24"/>
          <w:lang w:val="es-ES" w:eastAsia="es-ES" w:bidi="he-IL"/>
        </w:rPr>
        <w:t xml:space="preserve">. </w:t>
      </w:r>
    </w:p>
    <w:p w:rsidR="00BC6CD1" w:rsidRDefault="00BC6CD1"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p>
    <w:p w:rsidR="00BC6CD1" w:rsidRDefault="00BC6CD1" w:rsidP="00BC6CD1">
      <w:pPr>
        <w:tabs>
          <w:tab w:val="left" w:pos="142"/>
        </w:tabs>
        <w:suppressAutoHyphens/>
        <w:spacing w:after="0" w:line="240" w:lineRule="auto"/>
        <w:ind w:left="-426" w:right="-658"/>
        <w:jc w:val="both"/>
        <w:rPr>
          <w:rFonts w:ascii="Calibri" w:hAnsi="Calibri" w:cs="Arial"/>
          <w:bCs/>
          <w:sz w:val="24"/>
          <w:szCs w:val="24"/>
        </w:rPr>
      </w:pPr>
      <w:r w:rsidRPr="00BC6CD1">
        <w:rPr>
          <w:rFonts w:eastAsia="SimSun" w:cs="Calibri"/>
          <w:bCs/>
          <w:kern w:val="3"/>
          <w:sz w:val="24"/>
          <w:szCs w:val="24"/>
          <w:lang w:val="es-ES" w:eastAsia="es-ES" w:bidi="he-IL"/>
        </w:rPr>
        <w:t>En relación a la redistribución presupuestaria de los $72.000.-,</w:t>
      </w:r>
      <w:r>
        <w:rPr>
          <w:rFonts w:eastAsia="SimSun" w:cs="Calibri"/>
          <w:bCs/>
          <w:kern w:val="3"/>
          <w:sz w:val="24"/>
          <w:szCs w:val="24"/>
          <w:lang w:val="es-ES" w:eastAsia="es-ES" w:bidi="he-IL"/>
        </w:rPr>
        <w:t xml:space="preserve"> se sustenta es</w:t>
      </w:r>
      <w:r w:rsidRPr="00BC6CD1">
        <w:rPr>
          <w:rFonts w:eastAsia="SimSun" w:cs="Calibri"/>
          <w:bCs/>
          <w:kern w:val="3"/>
          <w:sz w:val="24"/>
          <w:szCs w:val="24"/>
          <w:lang w:val="es-ES" w:eastAsia="es-ES" w:bidi="he-IL"/>
        </w:rPr>
        <w:t xml:space="preserve"> </w:t>
      </w:r>
      <w:r>
        <w:rPr>
          <w:rFonts w:eastAsia="SimSun" w:cs="Calibri"/>
          <w:bCs/>
          <w:kern w:val="3"/>
          <w:sz w:val="24"/>
          <w:szCs w:val="24"/>
          <w:lang w:val="es-ES" w:eastAsia="es-ES" w:bidi="he-IL"/>
        </w:rPr>
        <w:t>la r</w:t>
      </w:r>
      <w:r w:rsidRPr="00BC6CD1">
        <w:rPr>
          <w:rFonts w:ascii="Calibri" w:hAnsi="Calibri" w:cs="Arial"/>
          <w:bCs/>
          <w:sz w:val="24"/>
          <w:szCs w:val="24"/>
        </w:rPr>
        <w:t>ebaja</w:t>
      </w:r>
      <w:r>
        <w:rPr>
          <w:rFonts w:ascii="Calibri" w:hAnsi="Calibri" w:cs="Arial"/>
          <w:bCs/>
          <w:sz w:val="24"/>
          <w:szCs w:val="24"/>
        </w:rPr>
        <w:t xml:space="preserve"> susceptible de hacerse respecto del</w:t>
      </w:r>
      <w:r w:rsidRPr="00BC6CD1">
        <w:rPr>
          <w:rFonts w:ascii="Calibri" w:hAnsi="Calibri" w:cs="Arial"/>
          <w:bCs/>
          <w:sz w:val="24"/>
          <w:szCs w:val="24"/>
        </w:rPr>
        <w:t xml:space="preserve"> Servicio de Mantención de Alumbrado Público, </w:t>
      </w:r>
      <w:r>
        <w:rPr>
          <w:rFonts w:ascii="Calibri" w:hAnsi="Calibri" w:cs="Arial"/>
          <w:bCs/>
          <w:sz w:val="24"/>
          <w:szCs w:val="24"/>
        </w:rPr>
        <w:t>producto</w:t>
      </w:r>
      <w:r w:rsidRPr="00BC6CD1">
        <w:rPr>
          <w:rFonts w:ascii="Calibri" w:hAnsi="Calibri" w:cs="Arial"/>
          <w:b/>
          <w:bCs/>
          <w:sz w:val="24"/>
          <w:szCs w:val="24"/>
        </w:rPr>
        <w:t xml:space="preserve"> </w:t>
      </w:r>
      <w:r w:rsidRPr="00BC6CD1">
        <w:rPr>
          <w:rFonts w:ascii="Calibri" w:hAnsi="Calibri" w:cs="Arial"/>
          <w:bCs/>
          <w:sz w:val="24"/>
          <w:szCs w:val="24"/>
        </w:rPr>
        <w:t xml:space="preserve">que </w:t>
      </w:r>
      <w:r>
        <w:rPr>
          <w:rFonts w:ascii="Calibri" w:hAnsi="Calibri" w:cs="Arial"/>
          <w:bCs/>
          <w:sz w:val="24"/>
          <w:szCs w:val="24"/>
        </w:rPr>
        <w:t>lo</w:t>
      </w:r>
      <w:r w:rsidRPr="00BC6CD1">
        <w:rPr>
          <w:rFonts w:ascii="Calibri" w:hAnsi="Calibri" w:cs="Arial"/>
          <w:bCs/>
          <w:sz w:val="24"/>
          <w:szCs w:val="24"/>
        </w:rPr>
        <w:t xml:space="preserve"> comprometido por contrato con Chilectra, hasta la fecha, no ha sido ejecutado, </w:t>
      </w:r>
      <w:r>
        <w:rPr>
          <w:rFonts w:ascii="Calibri" w:hAnsi="Calibri" w:cs="Arial"/>
          <w:bCs/>
          <w:sz w:val="24"/>
          <w:szCs w:val="24"/>
        </w:rPr>
        <w:t>a causa de</w:t>
      </w:r>
      <w:r w:rsidRPr="00BC6CD1">
        <w:rPr>
          <w:rFonts w:ascii="Calibri" w:hAnsi="Calibri" w:cs="Arial"/>
          <w:bCs/>
          <w:sz w:val="24"/>
          <w:szCs w:val="24"/>
        </w:rPr>
        <w:t xml:space="preserve"> la no entrega completa de la documentación para la emisión del pago correspondiente al servicio prestado, lo que será efectuado recién, durante enero de 2017, permitiendo el uso a los recursos para los ajustes y proyectos pendientes de 2016.</w:t>
      </w:r>
    </w:p>
    <w:p w:rsidR="00BC6CD1" w:rsidRDefault="00BC6CD1" w:rsidP="00BC6CD1">
      <w:pPr>
        <w:tabs>
          <w:tab w:val="left" w:pos="142"/>
        </w:tabs>
        <w:suppressAutoHyphens/>
        <w:spacing w:after="0" w:line="240" w:lineRule="auto"/>
        <w:ind w:left="-567" w:right="-658"/>
        <w:jc w:val="both"/>
        <w:rPr>
          <w:rFonts w:ascii="Calibri" w:hAnsi="Calibri" w:cs="Arial"/>
          <w:bCs/>
          <w:sz w:val="24"/>
          <w:szCs w:val="24"/>
        </w:rPr>
      </w:pPr>
    </w:p>
    <w:p w:rsidR="000612B2" w:rsidRDefault="00BC6CD1" w:rsidP="00BC6CD1">
      <w:pPr>
        <w:tabs>
          <w:tab w:val="left" w:pos="142"/>
        </w:tabs>
        <w:suppressAutoHyphens/>
        <w:spacing w:after="0" w:line="240" w:lineRule="auto"/>
        <w:ind w:left="-426" w:right="-658"/>
        <w:jc w:val="both"/>
        <w:rPr>
          <w:rFonts w:ascii="Calibri" w:hAnsi="Calibri" w:cs="Arial"/>
          <w:bCs/>
          <w:sz w:val="24"/>
          <w:szCs w:val="24"/>
        </w:rPr>
      </w:pPr>
      <w:r>
        <w:rPr>
          <w:rFonts w:ascii="Calibri" w:hAnsi="Calibri" w:cs="Arial"/>
          <w:b/>
          <w:bCs/>
          <w:sz w:val="24"/>
          <w:szCs w:val="24"/>
        </w:rPr>
        <w:t xml:space="preserve">Sr. Tamayo, </w:t>
      </w:r>
      <w:r>
        <w:rPr>
          <w:rFonts w:ascii="Calibri" w:hAnsi="Calibri" w:cs="Arial"/>
          <w:bCs/>
          <w:sz w:val="24"/>
          <w:szCs w:val="24"/>
        </w:rPr>
        <w:t xml:space="preserve">expresa que la urgencia es tan alta, en el caso de los juguetes y el pago de los honorarios, particularmente </w:t>
      </w:r>
      <w:r w:rsidR="000612B2">
        <w:rPr>
          <w:rFonts w:ascii="Calibri" w:hAnsi="Calibri" w:cs="Arial"/>
          <w:bCs/>
          <w:sz w:val="24"/>
          <w:szCs w:val="24"/>
        </w:rPr>
        <w:t>respecto de los “juguetes para Navidad” apremia el plazo</w:t>
      </w:r>
    </w:p>
    <w:p w:rsidR="000612B2" w:rsidRDefault="000612B2" w:rsidP="00BC6CD1">
      <w:pPr>
        <w:tabs>
          <w:tab w:val="left" w:pos="142"/>
        </w:tabs>
        <w:suppressAutoHyphens/>
        <w:spacing w:after="0" w:line="240" w:lineRule="auto"/>
        <w:ind w:left="-426" w:right="-658"/>
        <w:jc w:val="both"/>
        <w:rPr>
          <w:rFonts w:ascii="Calibri" w:hAnsi="Calibri" w:cs="Arial"/>
          <w:bCs/>
          <w:sz w:val="24"/>
          <w:szCs w:val="24"/>
        </w:rPr>
      </w:pPr>
    </w:p>
    <w:p w:rsidR="000612B2" w:rsidRDefault="000612B2" w:rsidP="00BC6CD1">
      <w:pPr>
        <w:tabs>
          <w:tab w:val="left" w:pos="142"/>
        </w:tabs>
        <w:suppressAutoHyphens/>
        <w:spacing w:after="0" w:line="240" w:lineRule="auto"/>
        <w:ind w:left="-426" w:right="-658"/>
        <w:jc w:val="both"/>
        <w:rPr>
          <w:rFonts w:ascii="Calibri" w:hAnsi="Calibri" w:cs="Arial"/>
          <w:bCs/>
          <w:sz w:val="24"/>
          <w:szCs w:val="24"/>
        </w:rPr>
      </w:pPr>
      <w:r w:rsidRPr="000612B2">
        <w:rPr>
          <w:rFonts w:ascii="Calibri" w:hAnsi="Calibri" w:cs="Arial"/>
          <w:b/>
          <w:bCs/>
          <w:sz w:val="24"/>
          <w:szCs w:val="24"/>
        </w:rPr>
        <w:t>Sra. Cid</w:t>
      </w:r>
      <w:r>
        <w:rPr>
          <w:rFonts w:ascii="Calibri" w:hAnsi="Calibri" w:cs="Arial"/>
          <w:bCs/>
          <w:sz w:val="24"/>
          <w:szCs w:val="24"/>
        </w:rPr>
        <w:t>, plantea que la modificación propuesta lleva consigo un plazo para que el Concejo se pronuncie.</w:t>
      </w:r>
    </w:p>
    <w:p w:rsidR="000612B2" w:rsidRDefault="000612B2" w:rsidP="00BC6CD1">
      <w:pPr>
        <w:tabs>
          <w:tab w:val="left" w:pos="142"/>
        </w:tabs>
        <w:suppressAutoHyphens/>
        <w:spacing w:after="0" w:line="240" w:lineRule="auto"/>
        <w:ind w:left="-426" w:right="-658"/>
        <w:jc w:val="both"/>
        <w:rPr>
          <w:rFonts w:ascii="Calibri" w:hAnsi="Calibri" w:cs="Arial"/>
          <w:bCs/>
          <w:sz w:val="24"/>
          <w:szCs w:val="24"/>
        </w:rPr>
      </w:pPr>
    </w:p>
    <w:p w:rsidR="000612B2" w:rsidRDefault="000612B2" w:rsidP="00BC6CD1">
      <w:pPr>
        <w:tabs>
          <w:tab w:val="left" w:pos="142"/>
        </w:tabs>
        <w:suppressAutoHyphens/>
        <w:spacing w:after="0" w:line="240" w:lineRule="auto"/>
        <w:ind w:left="-426" w:right="-658"/>
        <w:jc w:val="both"/>
        <w:rPr>
          <w:rFonts w:ascii="Calibri" w:hAnsi="Calibri" w:cs="Arial"/>
          <w:bCs/>
          <w:sz w:val="24"/>
          <w:szCs w:val="24"/>
        </w:rPr>
      </w:pPr>
      <w:r w:rsidRPr="000612B2">
        <w:rPr>
          <w:rFonts w:ascii="Calibri" w:hAnsi="Calibri" w:cs="Arial"/>
          <w:b/>
          <w:bCs/>
          <w:sz w:val="24"/>
          <w:szCs w:val="24"/>
        </w:rPr>
        <w:t>Sr. Tamayo</w:t>
      </w:r>
      <w:r>
        <w:rPr>
          <w:rFonts w:ascii="Calibri" w:hAnsi="Calibri" w:cs="Arial"/>
          <w:bCs/>
          <w:sz w:val="24"/>
          <w:szCs w:val="24"/>
        </w:rPr>
        <w:t xml:space="preserve">, replica que se está encima del plazo, con una limitadísima capacidad </w:t>
      </w:r>
      <w:r w:rsidR="009A7972">
        <w:rPr>
          <w:rFonts w:ascii="Calibri" w:hAnsi="Calibri" w:cs="Arial"/>
          <w:bCs/>
          <w:sz w:val="24"/>
          <w:szCs w:val="24"/>
        </w:rPr>
        <w:t>de reacción</w:t>
      </w:r>
      <w:r>
        <w:rPr>
          <w:rFonts w:ascii="Calibri" w:hAnsi="Calibri" w:cs="Arial"/>
          <w:bCs/>
          <w:sz w:val="24"/>
          <w:szCs w:val="24"/>
        </w:rPr>
        <w:t xml:space="preserve"> si es en que se quiere llegar con algún nivel mínimo de anticipación a la Navidad, por tanto frente a ello se </w:t>
      </w:r>
      <w:r>
        <w:rPr>
          <w:rFonts w:ascii="Calibri" w:hAnsi="Calibri" w:cs="Arial"/>
          <w:bCs/>
          <w:sz w:val="24"/>
          <w:szCs w:val="24"/>
        </w:rPr>
        <w:lastRenderedPageBreak/>
        <w:t>postula que las cotizaciones y la modificación presupuestaria tienen que, prácticamente, avanzar en forma paralela.</w:t>
      </w:r>
    </w:p>
    <w:p w:rsidR="00397633" w:rsidRDefault="000612B2" w:rsidP="00BC6CD1">
      <w:pPr>
        <w:tabs>
          <w:tab w:val="left" w:pos="142"/>
        </w:tabs>
        <w:suppressAutoHyphens/>
        <w:spacing w:after="0" w:line="240" w:lineRule="auto"/>
        <w:ind w:left="-426" w:right="-658"/>
        <w:jc w:val="both"/>
        <w:rPr>
          <w:rFonts w:ascii="Calibri" w:hAnsi="Calibri" w:cs="Arial"/>
          <w:bCs/>
          <w:sz w:val="24"/>
          <w:szCs w:val="24"/>
        </w:rPr>
      </w:pPr>
      <w:r>
        <w:rPr>
          <w:rFonts w:ascii="Calibri" w:hAnsi="Calibri" w:cs="Arial"/>
          <w:bCs/>
          <w:sz w:val="24"/>
          <w:szCs w:val="24"/>
        </w:rPr>
        <w:t>(Nota el acuerdo sobre la materia se explicitan los argumentos)</w:t>
      </w:r>
      <w:r w:rsidR="00397633">
        <w:rPr>
          <w:rFonts w:ascii="Calibri" w:hAnsi="Calibri" w:cs="Arial"/>
          <w:bCs/>
          <w:sz w:val="24"/>
          <w:szCs w:val="24"/>
        </w:rPr>
        <w:t>.</w:t>
      </w:r>
    </w:p>
    <w:p w:rsidR="00397633" w:rsidRDefault="00397633" w:rsidP="00BC6CD1">
      <w:pPr>
        <w:tabs>
          <w:tab w:val="left" w:pos="142"/>
        </w:tabs>
        <w:suppressAutoHyphens/>
        <w:spacing w:after="0" w:line="240" w:lineRule="auto"/>
        <w:ind w:left="-426" w:right="-658"/>
        <w:jc w:val="both"/>
        <w:rPr>
          <w:rFonts w:ascii="Calibri" w:hAnsi="Calibri" w:cs="Arial"/>
          <w:bCs/>
          <w:sz w:val="24"/>
          <w:szCs w:val="24"/>
        </w:rPr>
      </w:pPr>
    </w:p>
    <w:p w:rsidR="00BC6CD1" w:rsidRDefault="00397633" w:rsidP="00BC6CD1">
      <w:pPr>
        <w:tabs>
          <w:tab w:val="left" w:pos="142"/>
        </w:tabs>
        <w:suppressAutoHyphens/>
        <w:spacing w:after="0" w:line="240" w:lineRule="auto"/>
        <w:ind w:left="-426" w:right="-658"/>
        <w:jc w:val="both"/>
        <w:rPr>
          <w:rFonts w:ascii="Calibri" w:hAnsi="Calibri" w:cs="Arial"/>
          <w:bCs/>
          <w:sz w:val="24"/>
          <w:szCs w:val="24"/>
        </w:rPr>
      </w:pPr>
      <w:r w:rsidRPr="00397633">
        <w:rPr>
          <w:rFonts w:ascii="Calibri" w:hAnsi="Calibri" w:cs="Arial"/>
          <w:b/>
          <w:bCs/>
          <w:sz w:val="24"/>
          <w:szCs w:val="24"/>
        </w:rPr>
        <w:t>Sra.</w:t>
      </w:r>
      <w:r w:rsidR="00BC6CD1" w:rsidRPr="00397633">
        <w:rPr>
          <w:rFonts w:ascii="Calibri" w:hAnsi="Calibri" w:cs="Arial"/>
          <w:b/>
          <w:bCs/>
          <w:sz w:val="24"/>
          <w:szCs w:val="24"/>
        </w:rPr>
        <w:t xml:space="preserve"> </w:t>
      </w:r>
      <w:r w:rsidRPr="00397633">
        <w:rPr>
          <w:rFonts w:ascii="Calibri" w:hAnsi="Calibri" w:cs="Arial"/>
          <w:b/>
          <w:bCs/>
          <w:sz w:val="24"/>
          <w:szCs w:val="24"/>
        </w:rPr>
        <w:t>Acevedo</w:t>
      </w:r>
      <w:r>
        <w:rPr>
          <w:rFonts w:ascii="Calibri" w:hAnsi="Calibri" w:cs="Arial"/>
          <w:bCs/>
          <w:sz w:val="24"/>
          <w:szCs w:val="24"/>
        </w:rPr>
        <w:t>,</w:t>
      </w:r>
      <w:r w:rsidR="00BC6CD1">
        <w:rPr>
          <w:rFonts w:ascii="Calibri" w:hAnsi="Calibri" w:cs="Arial"/>
          <w:bCs/>
          <w:sz w:val="24"/>
          <w:szCs w:val="24"/>
        </w:rPr>
        <w:t xml:space="preserve"> </w:t>
      </w:r>
      <w:r>
        <w:rPr>
          <w:rFonts w:ascii="Calibri" w:hAnsi="Calibri" w:cs="Arial"/>
          <w:bCs/>
          <w:sz w:val="24"/>
          <w:szCs w:val="24"/>
        </w:rPr>
        <w:t>enfatiza en la necesidad de actuar a tiempo.</w:t>
      </w:r>
    </w:p>
    <w:p w:rsidR="00397633" w:rsidRPr="00BC6CD1" w:rsidRDefault="00397633" w:rsidP="00BC6CD1">
      <w:pPr>
        <w:tabs>
          <w:tab w:val="left" w:pos="142"/>
        </w:tabs>
        <w:suppressAutoHyphens/>
        <w:spacing w:after="0" w:line="240" w:lineRule="auto"/>
        <w:ind w:left="-426" w:right="-658"/>
        <w:jc w:val="both"/>
        <w:rPr>
          <w:rFonts w:ascii="Calibri" w:hAnsi="Calibri" w:cs="Arial"/>
          <w:bCs/>
          <w:sz w:val="24"/>
          <w:szCs w:val="24"/>
        </w:rPr>
      </w:pPr>
    </w:p>
    <w:p w:rsidR="00BC6CD1" w:rsidRDefault="00397633"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397633">
        <w:rPr>
          <w:rFonts w:eastAsia="SimSun" w:cs="Calibri"/>
          <w:b/>
          <w:bCs/>
          <w:kern w:val="3"/>
          <w:sz w:val="24"/>
          <w:szCs w:val="24"/>
          <w:lang w:val="es-ES" w:eastAsia="es-ES" w:bidi="he-IL"/>
        </w:rPr>
        <w:t>Sra. Rodríguez</w:t>
      </w:r>
      <w:r>
        <w:rPr>
          <w:rFonts w:eastAsia="SimSun" w:cs="Calibri"/>
          <w:bCs/>
          <w:kern w:val="3"/>
          <w:sz w:val="24"/>
          <w:szCs w:val="24"/>
          <w:lang w:val="es-ES" w:eastAsia="es-ES" w:bidi="he-IL"/>
        </w:rPr>
        <w:t>, inicia su intervención dando la bienvenida al sr. Tamayo y a los nuevos funcionarios que le acompañan, en esta primera Sesión Ordinaria.</w:t>
      </w:r>
    </w:p>
    <w:p w:rsidR="00397633" w:rsidRDefault="00397633"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9A1E15">
        <w:rPr>
          <w:rFonts w:eastAsia="SimSun" w:cs="Calibri"/>
          <w:bCs/>
          <w:kern w:val="3"/>
          <w:sz w:val="24"/>
          <w:szCs w:val="24"/>
          <w:lang w:val="es-ES" w:eastAsia="es-ES" w:bidi="he-IL"/>
        </w:rPr>
        <w:t>A continuación</w:t>
      </w:r>
      <w:r w:rsidR="009A1E15">
        <w:rPr>
          <w:rFonts w:eastAsia="SimSun" w:cs="Calibri"/>
          <w:bCs/>
          <w:kern w:val="3"/>
          <w:sz w:val="24"/>
          <w:szCs w:val="24"/>
          <w:lang w:val="es-ES" w:eastAsia="es-ES" w:bidi="he-IL"/>
        </w:rPr>
        <w:t>, en otro orden al que convoca,</w:t>
      </w:r>
      <w:r w:rsidRPr="009A1E15">
        <w:rPr>
          <w:rFonts w:eastAsia="SimSun" w:cs="Calibri"/>
          <w:bCs/>
          <w:kern w:val="3"/>
          <w:sz w:val="24"/>
          <w:szCs w:val="24"/>
          <w:lang w:val="es-ES" w:eastAsia="es-ES" w:bidi="he-IL"/>
        </w:rPr>
        <w:t xml:space="preserve"> se refiere a la </w:t>
      </w:r>
      <w:r w:rsidR="009A1E15">
        <w:rPr>
          <w:rFonts w:eastAsia="SimSun" w:cs="Calibri"/>
          <w:bCs/>
          <w:kern w:val="3"/>
          <w:sz w:val="24"/>
          <w:szCs w:val="24"/>
          <w:lang w:val="es-ES" w:eastAsia="es-ES" w:bidi="he-IL"/>
        </w:rPr>
        <w:t>entrega de recursos municipales a “Educación”, del orden de los 100 millones de pesos y que se insinúa deben devolverse con cargo al FAEP, en circunstancia que este no admite se saquen recursos para otras finalidades, que las específicamente asignadas.</w:t>
      </w:r>
    </w:p>
    <w:p w:rsidR="009A1E15" w:rsidRDefault="009A1E15"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Y, por otra parte, avala la necesidad de actuar con la máxima celeridad en la adquisición de juguetes, se está contra el tiempo y también se requiere la participación de la comunidad.</w:t>
      </w:r>
    </w:p>
    <w:p w:rsidR="009A1E15" w:rsidRDefault="009A1E15"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p>
    <w:p w:rsidR="00A26E2B" w:rsidRDefault="00A26E2B"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A26E2B">
        <w:rPr>
          <w:rFonts w:eastAsia="SimSun" w:cs="Calibri"/>
          <w:b/>
          <w:bCs/>
          <w:kern w:val="3"/>
          <w:sz w:val="24"/>
          <w:szCs w:val="24"/>
          <w:lang w:val="es-ES" w:eastAsia="es-ES" w:bidi="he-IL"/>
        </w:rPr>
        <w:t>Sr. Ebner</w:t>
      </w:r>
      <w:r>
        <w:rPr>
          <w:rFonts w:eastAsia="SimSun" w:cs="Calibri"/>
          <w:bCs/>
          <w:kern w:val="3"/>
          <w:sz w:val="24"/>
          <w:szCs w:val="24"/>
          <w:lang w:val="es-ES" w:eastAsia="es-ES" w:bidi="he-IL"/>
        </w:rPr>
        <w:t>, expresa que concejal se confunde, pues los 100 millones fueron para pagar a Chilectra para que reanudara el suministro eléctrico en escuelas.</w:t>
      </w:r>
    </w:p>
    <w:p w:rsidR="00A26E2B" w:rsidRDefault="00A26E2B"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A26E2B">
        <w:rPr>
          <w:rFonts w:eastAsia="SimSun" w:cs="Calibri"/>
          <w:bCs/>
          <w:kern w:val="3"/>
          <w:sz w:val="24"/>
          <w:szCs w:val="24"/>
          <w:lang w:val="es-ES" w:eastAsia="es-ES" w:bidi="he-IL"/>
        </w:rPr>
        <w:t>Respecto del FAEP</w:t>
      </w:r>
      <w:r>
        <w:rPr>
          <w:rFonts w:eastAsia="SimSun" w:cs="Calibri"/>
          <w:bCs/>
          <w:kern w:val="3"/>
          <w:sz w:val="24"/>
          <w:szCs w:val="24"/>
          <w:lang w:val="es-ES" w:eastAsia="es-ES" w:bidi="he-IL"/>
        </w:rPr>
        <w:t>, la Municipalidad entregó en subvención 80 millones para el pago de una garantía exigida a nivel ministerial para la entrega de fondos FAEP (en tres cuotas), los que posteriormente supuestamente se iba devolver por la CORMUCENA al Municipio (lo que no se h</w:t>
      </w:r>
      <w:r w:rsidR="0087155B">
        <w:rPr>
          <w:rFonts w:eastAsia="SimSun" w:cs="Calibri"/>
          <w:bCs/>
          <w:kern w:val="3"/>
          <w:sz w:val="24"/>
          <w:szCs w:val="24"/>
          <w:lang w:val="es-ES" w:eastAsia="es-ES" w:bidi="he-IL"/>
        </w:rPr>
        <w:t>izo ni se va hacer).</w:t>
      </w:r>
    </w:p>
    <w:p w:rsidR="0087155B" w:rsidRDefault="00A26E2B"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Por otra parte, el Municipio entregó 180 millones más para pago de remuneraciones</w:t>
      </w:r>
      <w:r w:rsidR="00FF2477">
        <w:rPr>
          <w:rFonts w:eastAsia="SimSun" w:cs="Calibri"/>
          <w:bCs/>
          <w:kern w:val="3"/>
          <w:sz w:val="24"/>
          <w:szCs w:val="24"/>
          <w:lang w:val="es-ES" w:eastAsia="es-ES" w:bidi="he-IL"/>
        </w:rPr>
        <w:t xml:space="preserve"> (5% de agosto y 25% de septiembre).</w:t>
      </w:r>
    </w:p>
    <w:p w:rsidR="0057331A" w:rsidRDefault="0087155B"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Retoma, pago a Chilectra, entremedio surge lo del “corte de energía eléctrica” monto que en cierto momento se pensaba que se podría devolver, por la circunstancia que no se pagó a Chilectra, sino que se realizaron gestiones por parte de la CORMUCENA que dieron por resultado que se suspendiera el “corte” y los 100 millones se destinaron a remuneraciones (mientras llegaba el FAEP). Con el devenir de los días Chilectra volvió a cortar la energía eléctrica y, en ese instante, pagaron un bono de 100 millones para que se reanudara el suministro</w:t>
      </w:r>
      <w:r w:rsidR="0057331A">
        <w:rPr>
          <w:rFonts w:eastAsia="SimSun" w:cs="Calibri"/>
          <w:bCs/>
          <w:kern w:val="3"/>
          <w:sz w:val="24"/>
          <w:szCs w:val="24"/>
          <w:lang w:val="es-ES" w:eastAsia="es-ES" w:bidi="he-IL"/>
        </w:rPr>
        <w:t xml:space="preserve"> (se pagó un bono, pero lo pertinente es que se haga un convenio de pago con la suministradora, la deuda por el servicio supera los 300 millones de pesos). </w:t>
      </w:r>
    </w:p>
    <w:p w:rsidR="0057331A" w:rsidRDefault="0057331A"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p>
    <w:p w:rsidR="00A26E2B" w:rsidRDefault="0057331A"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57331A">
        <w:rPr>
          <w:rFonts w:eastAsia="SimSun" w:cs="Calibri"/>
          <w:b/>
          <w:bCs/>
          <w:kern w:val="3"/>
          <w:sz w:val="24"/>
          <w:szCs w:val="24"/>
          <w:lang w:val="es-ES" w:eastAsia="es-ES" w:bidi="he-IL"/>
        </w:rPr>
        <w:t>Sr. Reyes, Contralor</w:t>
      </w:r>
      <w:r>
        <w:rPr>
          <w:rFonts w:eastAsia="SimSun" w:cs="Calibri"/>
          <w:bCs/>
          <w:kern w:val="3"/>
          <w:sz w:val="24"/>
          <w:szCs w:val="24"/>
          <w:lang w:val="es-ES" w:eastAsia="es-ES" w:bidi="he-IL"/>
        </w:rPr>
        <w:t xml:space="preserve">, manifiesta que la rendición de los 100 millones de pesos está pendiente por </w:t>
      </w:r>
      <w:r w:rsidR="00F04CB8">
        <w:rPr>
          <w:rFonts w:eastAsia="SimSun" w:cs="Calibri"/>
          <w:bCs/>
          <w:kern w:val="3"/>
          <w:sz w:val="24"/>
          <w:szCs w:val="24"/>
          <w:lang w:val="es-ES" w:eastAsia="es-ES" w:bidi="he-IL"/>
        </w:rPr>
        <w:t>falta de</w:t>
      </w:r>
      <w:r>
        <w:rPr>
          <w:rFonts w:eastAsia="SimSun" w:cs="Calibri"/>
          <w:bCs/>
          <w:kern w:val="3"/>
          <w:sz w:val="24"/>
          <w:szCs w:val="24"/>
          <w:lang w:val="es-ES" w:eastAsia="es-ES" w:bidi="he-IL"/>
        </w:rPr>
        <w:t xml:space="preserve"> respaldo documentario (entrega de documentos (copia de cheques) no avalados con timbre de caja), la que fue devuelta a la CORMUCENA. </w:t>
      </w:r>
    </w:p>
    <w:p w:rsidR="00F04CB8" w:rsidRDefault="00F04CB8"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p>
    <w:p w:rsidR="00264A39" w:rsidRDefault="00F04CB8"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F04CB8">
        <w:rPr>
          <w:rFonts w:eastAsia="SimSun" w:cs="Calibri"/>
          <w:b/>
          <w:bCs/>
          <w:kern w:val="3"/>
          <w:sz w:val="24"/>
          <w:szCs w:val="24"/>
          <w:lang w:val="es-ES" w:eastAsia="es-ES" w:bidi="he-IL"/>
        </w:rPr>
        <w:t>Sra. Rubio</w:t>
      </w:r>
      <w:r>
        <w:rPr>
          <w:rFonts w:eastAsia="SimSun" w:cs="Calibri"/>
          <w:bCs/>
          <w:kern w:val="3"/>
          <w:sz w:val="24"/>
          <w:szCs w:val="24"/>
          <w:lang w:val="es-ES" w:eastAsia="es-ES" w:bidi="he-IL"/>
        </w:rPr>
        <w:t xml:space="preserve">, </w:t>
      </w:r>
      <w:r w:rsidRPr="00F04CB8">
        <w:rPr>
          <w:rFonts w:eastAsia="SimSun" w:cs="Calibri"/>
          <w:b/>
          <w:bCs/>
          <w:kern w:val="3"/>
          <w:sz w:val="24"/>
          <w:szCs w:val="24"/>
          <w:lang w:val="es-ES" w:eastAsia="es-ES" w:bidi="he-IL"/>
        </w:rPr>
        <w:t>Secpla</w:t>
      </w:r>
      <w:r>
        <w:rPr>
          <w:rFonts w:eastAsia="SimSun" w:cs="Calibri"/>
          <w:bCs/>
          <w:kern w:val="3"/>
          <w:sz w:val="24"/>
          <w:szCs w:val="24"/>
          <w:lang w:val="es-ES" w:eastAsia="es-ES" w:bidi="he-IL"/>
        </w:rPr>
        <w:t xml:space="preserve">, precisa </w:t>
      </w:r>
      <w:r w:rsidR="00264A39">
        <w:rPr>
          <w:rFonts w:eastAsia="SimSun" w:cs="Calibri"/>
          <w:bCs/>
          <w:kern w:val="3"/>
          <w:sz w:val="24"/>
          <w:szCs w:val="24"/>
          <w:lang w:val="es-ES" w:eastAsia="es-ES" w:bidi="he-IL"/>
        </w:rPr>
        <w:t>que la tramitación de la adquisición de juguetes se está haciendo con la máxima celeridad, que contempla, una vez definido al proveedor y selección, entrega en 63 puntos del territorio comunal.</w:t>
      </w:r>
    </w:p>
    <w:p w:rsidR="00264A39" w:rsidRDefault="00264A39"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p>
    <w:p w:rsidR="00F04CB8" w:rsidRPr="00A26E2B" w:rsidRDefault="00264A39"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sidRPr="00264A39">
        <w:rPr>
          <w:rFonts w:eastAsia="SimSun" w:cs="Calibri"/>
          <w:b/>
          <w:bCs/>
          <w:kern w:val="3"/>
          <w:sz w:val="24"/>
          <w:szCs w:val="24"/>
          <w:lang w:val="es-ES" w:eastAsia="es-ES" w:bidi="he-IL"/>
        </w:rPr>
        <w:t>Alcalde</w:t>
      </w:r>
      <w:r>
        <w:rPr>
          <w:rFonts w:eastAsia="SimSun" w:cs="Calibri"/>
          <w:bCs/>
          <w:kern w:val="3"/>
          <w:sz w:val="24"/>
          <w:szCs w:val="24"/>
          <w:lang w:val="es-ES" w:eastAsia="es-ES" w:bidi="he-IL"/>
        </w:rPr>
        <w:t xml:space="preserve"> somete a aprobación la Modificación Presupuestaria a N°15</w:t>
      </w:r>
    </w:p>
    <w:p w:rsidR="00F23E65" w:rsidRDefault="00F23E65" w:rsidP="00F23E65">
      <w:pPr>
        <w:widowControl w:val="0"/>
        <w:suppressAutoHyphens/>
        <w:autoSpaceDN w:val="0"/>
        <w:spacing w:after="0" w:line="240" w:lineRule="auto"/>
        <w:ind w:left="-426" w:right="-658"/>
        <w:jc w:val="both"/>
        <w:textAlignment w:val="baseline"/>
        <w:rPr>
          <w:rFonts w:eastAsia="SimSun" w:cs="Calibri"/>
          <w:bCs/>
          <w:kern w:val="3"/>
          <w:sz w:val="24"/>
          <w:szCs w:val="24"/>
          <w:lang w:val="es-ES" w:eastAsia="es-ES" w:bidi="he-IL"/>
        </w:rPr>
      </w:pPr>
      <w:r>
        <w:rPr>
          <w:rFonts w:eastAsia="SimSun" w:cs="Calibri"/>
          <w:bCs/>
          <w:kern w:val="3"/>
          <w:sz w:val="24"/>
          <w:szCs w:val="24"/>
          <w:lang w:val="es-ES" w:eastAsia="es-ES" w:bidi="he-IL"/>
        </w:rPr>
        <w:t xml:space="preserve">  </w:t>
      </w:r>
    </w:p>
    <w:p w:rsidR="009960A5" w:rsidRPr="007A01EF" w:rsidRDefault="009960A5" w:rsidP="009960A5">
      <w:pPr>
        <w:pStyle w:val="Textoindependiente"/>
        <w:pBdr>
          <w:top w:val="single" w:sz="8" w:space="1" w:color="000000" w:shadow="1"/>
          <w:left w:val="single" w:sz="8" w:space="4" w:color="000000" w:shadow="1"/>
          <w:bottom w:val="single" w:sz="8" w:space="1" w:color="000000" w:shadow="1"/>
          <w:right w:val="single" w:sz="8" w:space="4" w:color="000000" w:shadow="1"/>
        </w:pBdr>
        <w:ind w:left="2835" w:right="3016" w:hanging="141"/>
        <w:jc w:val="center"/>
        <w:rPr>
          <w:rFonts w:ascii="Century Gothic" w:hAnsi="Century Gothic" w:cs="Calibri"/>
          <w:sz w:val="22"/>
          <w:szCs w:val="22"/>
        </w:rPr>
      </w:pPr>
      <w:r w:rsidRPr="007A01EF">
        <w:rPr>
          <w:rFonts w:ascii="Century Gothic" w:hAnsi="Century Gothic" w:cs="Calibri"/>
          <w:sz w:val="22"/>
          <w:szCs w:val="22"/>
        </w:rPr>
        <w:t xml:space="preserve">ACUERDO Nº </w:t>
      </w:r>
      <w:r>
        <w:rPr>
          <w:rFonts w:ascii="Century Gothic" w:hAnsi="Century Gothic" w:cs="Calibri"/>
          <w:sz w:val="22"/>
          <w:szCs w:val="22"/>
        </w:rPr>
        <w:t>002</w:t>
      </w:r>
    </w:p>
    <w:p w:rsidR="009960A5" w:rsidRPr="00453CFB" w:rsidRDefault="009960A5" w:rsidP="009960A5">
      <w:pPr>
        <w:pStyle w:val="Standard"/>
        <w:tabs>
          <w:tab w:val="left" w:pos="8800"/>
          <w:tab w:val="left" w:pos="9114"/>
        </w:tabs>
        <w:ind w:left="-100" w:right="-574"/>
        <w:jc w:val="both"/>
        <w:rPr>
          <w:rFonts w:ascii="Calibri" w:hAnsi="Calibri" w:cs="Calibri"/>
          <w:b/>
          <w:bCs/>
          <w:sz w:val="22"/>
          <w:szCs w:val="22"/>
        </w:rPr>
      </w:pPr>
      <w:r w:rsidRPr="007A01EF">
        <w:rPr>
          <w:rFonts w:ascii="Century Gothic" w:hAnsi="Century Gothic" w:cs="Calibri"/>
          <w:b/>
          <w:bCs/>
          <w:sz w:val="24"/>
        </w:rPr>
        <w:t xml:space="preserve"> </w:t>
      </w:r>
    </w:p>
    <w:p w:rsidR="009960A5" w:rsidRPr="005A3D69" w:rsidRDefault="009960A5" w:rsidP="009960A5">
      <w:pPr>
        <w:autoSpaceDN w:val="0"/>
        <w:spacing w:after="0" w:line="240" w:lineRule="auto"/>
        <w:ind w:left="-426" w:right="-258"/>
        <w:jc w:val="both"/>
        <w:textAlignment w:val="baseline"/>
        <w:rPr>
          <w:rFonts w:ascii="Calibri" w:hAnsi="Calibri" w:cs="Calibri"/>
          <w:b/>
          <w:bCs/>
          <w:kern w:val="3"/>
          <w:sz w:val="24"/>
          <w:lang w:eastAsia="es-ES"/>
        </w:rPr>
      </w:pPr>
      <w:r w:rsidRPr="005A3D69">
        <w:rPr>
          <w:rFonts w:ascii="Calibri" w:hAnsi="Calibri" w:cs="Calibri"/>
          <w:b/>
          <w:bCs/>
          <w:kern w:val="3"/>
          <w:sz w:val="24"/>
          <w:lang w:eastAsia="es-ES"/>
        </w:rPr>
        <w:t xml:space="preserve">Materia                   : </w:t>
      </w:r>
      <w:r>
        <w:rPr>
          <w:rFonts w:ascii="Calibri" w:hAnsi="Calibri" w:cs="Calibri"/>
          <w:b/>
          <w:bCs/>
          <w:kern w:val="3"/>
          <w:sz w:val="24"/>
          <w:lang w:eastAsia="es-ES"/>
        </w:rPr>
        <w:t>Modificación Presupuestaria n°15</w:t>
      </w:r>
    </w:p>
    <w:p w:rsidR="009960A5" w:rsidRPr="00C90FC5" w:rsidRDefault="009960A5" w:rsidP="009960A5">
      <w:pPr>
        <w:widowControl w:val="0"/>
        <w:autoSpaceDN w:val="0"/>
        <w:spacing w:after="0" w:line="240" w:lineRule="auto"/>
        <w:ind w:left="-426" w:right="-799"/>
        <w:jc w:val="both"/>
        <w:textAlignment w:val="baseline"/>
        <w:rPr>
          <w:rFonts w:ascii="Calibri" w:eastAsia="Andale Sans UI" w:hAnsi="Calibri" w:cs="Tahoma"/>
          <w:kern w:val="3"/>
          <w:sz w:val="24"/>
          <w:lang w:val="de-DE" w:eastAsia="ja-JP" w:bidi="fa-IR"/>
        </w:rPr>
      </w:pPr>
      <w:r w:rsidRPr="00C90FC5">
        <w:rPr>
          <w:rFonts w:ascii="Calibri" w:eastAsia="Andale Sans UI" w:hAnsi="Calibri" w:cs="Tahoma"/>
          <w:kern w:val="3"/>
          <w:sz w:val="24"/>
          <w:lang w:val="de-DE" w:eastAsia="ja-JP" w:bidi="fa-IR"/>
        </w:rPr>
        <w:t>Miembros               : Presentes, 9</w:t>
      </w:r>
    </w:p>
    <w:p w:rsidR="009960A5" w:rsidRPr="00C90FC5" w:rsidRDefault="009960A5" w:rsidP="009960A5">
      <w:pPr>
        <w:widowControl w:val="0"/>
        <w:autoSpaceDN w:val="0"/>
        <w:spacing w:after="0" w:line="240" w:lineRule="auto"/>
        <w:ind w:left="-426" w:right="-799" w:hanging="141"/>
        <w:jc w:val="both"/>
        <w:textAlignment w:val="baseline"/>
        <w:rPr>
          <w:rFonts w:ascii="Calibri" w:eastAsia="Andale Sans UI" w:hAnsi="Calibri" w:cs="Tahoma"/>
          <w:kern w:val="3"/>
          <w:sz w:val="24"/>
          <w:lang w:val="de-DE" w:eastAsia="ja-JP" w:bidi="fa-IR"/>
        </w:rPr>
      </w:pPr>
      <w:r w:rsidRPr="00C90FC5">
        <w:rPr>
          <w:rFonts w:ascii="Calibri" w:eastAsia="Andale Sans UI" w:hAnsi="Calibri" w:cs="Tahoma"/>
          <w:kern w:val="3"/>
          <w:sz w:val="24"/>
          <w:lang w:val="de-DE" w:eastAsia="ja-JP" w:bidi="fa-IR"/>
        </w:rPr>
        <w:t xml:space="preserve">   Precedente             : Mem.:N°</w:t>
      </w:r>
      <w:r>
        <w:rPr>
          <w:rFonts w:ascii="Calibri" w:eastAsia="Andale Sans UI" w:hAnsi="Calibri" w:cs="Tahoma"/>
          <w:kern w:val="3"/>
          <w:sz w:val="24"/>
          <w:lang w:val="de-DE" w:eastAsia="ja-JP" w:bidi="fa-IR"/>
        </w:rPr>
        <w:t>02</w:t>
      </w:r>
      <w:r w:rsidRPr="00C90FC5">
        <w:rPr>
          <w:rFonts w:ascii="Calibri" w:eastAsia="Andale Sans UI" w:hAnsi="Calibri" w:cs="Tahoma"/>
          <w:kern w:val="3"/>
          <w:sz w:val="24"/>
          <w:lang w:val="de-DE" w:eastAsia="ja-JP" w:bidi="fa-IR"/>
        </w:rPr>
        <w:t xml:space="preserve"> de Alcalde, de 0</w:t>
      </w:r>
      <w:r>
        <w:rPr>
          <w:rFonts w:ascii="Calibri" w:eastAsia="Andale Sans UI" w:hAnsi="Calibri" w:cs="Tahoma"/>
          <w:kern w:val="3"/>
          <w:sz w:val="24"/>
          <w:lang w:val="de-DE" w:eastAsia="ja-JP" w:bidi="fa-IR"/>
        </w:rPr>
        <w:t>7</w:t>
      </w:r>
      <w:r w:rsidRPr="00C90FC5">
        <w:rPr>
          <w:rFonts w:ascii="Calibri" w:eastAsia="Andale Sans UI" w:hAnsi="Calibri" w:cs="Tahoma"/>
          <w:kern w:val="3"/>
          <w:sz w:val="24"/>
          <w:lang w:val="de-DE" w:eastAsia="ja-JP" w:bidi="fa-IR"/>
        </w:rPr>
        <w:t>.</w:t>
      </w:r>
      <w:r>
        <w:rPr>
          <w:rFonts w:ascii="Calibri" w:eastAsia="Andale Sans UI" w:hAnsi="Calibri" w:cs="Tahoma"/>
          <w:kern w:val="3"/>
          <w:sz w:val="24"/>
          <w:lang w:val="de-DE" w:eastAsia="ja-JP" w:bidi="fa-IR"/>
        </w:rPr>
        <w:t>12</w:t>
      </w:r>
      <w:r w:rsidRPr="00C90FC5">
        <w:rPr>
          <w:rFonts w:ascii="Calibri" w:eastAsia="Andale Sans UI" w:hAnsi="Calibri" w:cs="Tahoma"/>
          <w:kern w:val="3"/>
          <w:sz w:val="24"/>
          <w:lang w:val="de-DE" w:eastAsia="ja-JP" w:bidi="fa-IR"/>
        </w:rPr>
        <w:t xml:space="preserve">.2016  </w:t>
      </w:r>
    </w:p>
    <w:p w:rsidR="009960A5" w:rsidRPr="009F0090" w:rsidRDefault="009960A5" w:rsidP="009960A5">
      <w:pPr>
        <w:widowControl w:val="0"/>
        <w:autoSpaceDN w:val="0"/>
        <w:spacing w:after="0" w:line="240" w:lineRule="auto"/>
        <w:ind w:left="-426" w:right="-799"/>
        <w:jc w:val="both"/>
        <w:textAlignment w:val="baseline"/>
        <w:rPr>
          <w:rFonts w:ascii="Calibri" w:eastAsia="Andale Sans UI" w:hAnsi="Calibri" w:cs="Tahoma"/>
          <w:kern w:val="3"/>
          <w:lang w:val="de-DE" w:eastAsia="ja-JP" w:bidi="fa-IR"/>
        </w:rPr>
      </w:pPr>
      <w:r w:rsidRPr="00C90FC5">
        <w:rPr>
          <w:rFonts w:ascii="Calibri" w:eastAsia="Andale Sans UI" w:hAnsi="Calibri" w:cs="Tahoma"/>
          <w:kern w:val="3"/>
          <w:sz w:val="24"/>
          <w:lang w:val="de-DE" w:eastAsia="ja-JP" w:bidi="fa-IR"/>
        </w:rPr>
        <w:t xml:space="preserve">                                    </w:t>
      </w:r>
      <w:r w:rsidRPr="009F0090">
        <w:rPr>
          <w:rFonts w:ascii="Calibri" w:eastAsia="Andale Sans UI" w:hAnsi="Calibri" w:cs="Tahoma"/>
          <w:kern w:val="3"/>
          <w:lang w:val="de-DE" w:eastAsia="ja-JP" w:bidi="fa-IR"/>
        </w:rPr>
        <w:t>Nota: Informe de Contralor Municipal, de manera excepcional, lo emitirá pos</w:t>
      </w:r>
    </w:p>
    <w:p w:rsidR="009960A5" w:rsidRPr="00C90FC5" w:rsidRDefault="009960A5" w:rsidP="009960A5">
      <w:pPr>
        <w:widowControl w:val="0"/>
        <w:autoSpaceDN w:val="0"/>
        <w:spacing w:after="0" w:line="240" w:lineRule="auto"/>
        <w:ind w:left="-426" w:right="-799"/>
        <w:jc w:val="both"/>
        <w:textAlignment w:val="baseline"/>
        <w:rPr>
          <w:rFonts w:ascii="Calibri" w:eastAsia="Andale Sans UI" w:hAnsi="Calibri" w:cs="Tahoma"/>
          <w:kern w:val="3"/>
          <w:lang w:val="de-DE" w:eastAsia="ja-JP" w:bidi="fa-IR"/>
        </w:rPr>
      </w:pPr>
      <w:r w:rsidRPr="009F0090">
        <w:rPr>
          <w:rFonts w:ascii="Calibri" w:eastAsia="Andale Sans UI" w:hAnsi="Calibri" w:cs="Tahoma"/>
          <w:kern w:val="3"/>
          <w:lang w:val="de-DE" w:eastAsia="ja-JP" w:bidi="fa-IR"/>
        </w:rPr>
        <w:t xml:space="preserve">                                      </w:t>
      </w:r>
      <w:r>
        <w:rPr>
          <w:rFonts w:ascii="Calibri" w:eastAsia="Andale Sans UI" w:hAnsi="Calibri" w:cs="Tahoma"/>
          <w:kern w:val="3"/>
          <w:lang w:val="de-DE" w:eastAsia="ja-JP" w:bidi="fa-IR"/>
        </w:rPr>
        <w:t xml:space="preserve"> </w:t>
      </w:r>
      <w:r w:rsidRPr="009F0090">
        <w:rPr>
          <w:rFonts w:ascii="Calibri" w:eastAsia="Andale Sans UI" w:hAnsi="Calibri" w:cs="Tahoma"/>
          <w:kern w:val="3"/>
          <w:lang w:val="de-DE" w:eastAsia="ja-JP" w:bidi="fa-IR"/>
        </w:rPr>
        <w:t>Acuerdo, por urgencia definida por el Concejo,  que en este mismo se explicita..</w:t>
      </w:r>
    </w:p>
    <w:p w:rsidR="009960A5" w:rsidRPr="00C90FC5" w:rsidRDefault="009960A5" w:rsidP="009960A5">
      <w:pPr>
        <w:widowControl w:val="0"/>
        <w:autoSpaceDN w:val="0"/>
        <w:spacing w:after="0" w:line="240" w:lineRule="auto"/>
        <w:ind w:left="-567" w:right="-799"/>
        <w:jc w:val="both"/>
        <w:textAlignment w:val="baseline"/>
        <w:rPr>
          <w:rFonts w:ascii="Calibri" w:eastAsia="SimSun" w:hAnsi="Calibri" w:cs="Tahoma"/>
          <w:kern w:val="3"/>
        </w:rPr>
      </w:pPr>
      <w:r w:rsidRPr="00C90FC5">
        <w:rPr>
          <w:rFonts w:ascii="Calibri" w:eastAsia="Andale Sans UI" w:hAnsi="Calibri" w:cs="Tahoma"/>
          <w:kern w:val="3"/>
          <w:sz w:val="24"/>
          <w:lang w:val="de-DE" w:eastAsia="ja-JP" w:bidi="fa-IR"/>
        </w:rPr>
        <w:t xml:space="preserve">   Preside       </w:t>
      </w:r>
      <w:r w:rsidRPr="00C90FC5">
        <w:rPr>
          <w:rFonts w:ascii="Calibri" w:eastAsia="Andale Sans UI" w:hAnsi="Calibri" w:cs="Tahoma"/>
          <w:kern w:val="3"/>
          <w:sz w:val="24"/>
          <w:lang w:val="de-DE" w:eastAsia="ja-JP" w:bidi="fa-IR"/>
        </w:rPr>
        <w:tab/>
        <w:t xml:space="preserve">     </w:t>
      </w:r>
      <w:r>
        <w:rPr>
          <w:rFonts w:ascii="Calibri" w:eastAsia="Andale Sans UI" w:hAnsi="Calibri" w:cs="Tahoma"/>
          <w:kern w:val="3"/>
          <w:sz w:val="24"/>
          <w:lang w:val="de-DE" w:eastAsia="ja-JP" w:bidi="fa-IR"/>
        </w:rPr>
        <w:t xml:space="preserve"> </w:t>
      </w:r>
      <w:r w:rsidRPr="00C90FC5">
        <w:rPr>
          <w:rFonts w:ascii="Calibri" w:eastAsia="Andale Sans UI" w:hAnsi="Calibri" w:cs="Tahoma"/>
          <w:kern w:val="3"/>
          <w:sz w:val="24"/>
          <w:lang w:val="de-DE" w:eastAsia="ja-JP" w:bidi="fa-IR"/>
        </w:rPr>
        <w:t xml:space="preserve"> </w:t>
      </w:r>
      <w:r>
        <w:rPr>
          <w:rFonts w:ascii="Calibri" w:eastAsia="Andale Sans UI" w:hAnsi="Calibri" w:cs="Tahoma"/>
          <w:kern w:val="3"/>
          <w:sz w:val="24"/>
          <w:lang w:val="de-DE" w:eastAsia="ja-JP" w:bidi="fa-IR"/>
        </w:rPr>
        <w:t xml:space="preserve">     </w:t>
      </w:r>
      <w:r w:rsidRPr="00C90FC5">
        <w:rPr>
          <w:rFonts w:ascii="Calibri" w:eastAsia="Andale Sans UI" w:hAnsi="Calibri" w:cs="Tahoma"/>
          <w:kern w:val="3"/>
          <w:sz w:val="24"/>
          <w:lang w:val="de-DE" w:eastAsia="ja-JP" w:bidi="fa-IR"/>
        </w:rPr>
        <w:t xml:space="preserve"> : Alcalde</w:t>
      </w:r>
      <w:r w:rsidRPr="00C90FC5">
        <w:rPr>
          <w:rFonts w:ascii="Calibri" w:eastAsia="Andale Sans UI" w:hAnsi="Calibri" w:cs="Tahoma"/>
          <w:b/>
          <w:kern w:val="3"/>
          <w:sz w:val="24"/>
          <w:lang w:val="de-DE" w:eastAsia="ja-JP" w:bidi="fa-IR"/>
        </w:rPr>
        <w:t xml:space="preserve">      </w:t>
      </w:r>
    </w:p>
    <w:p w:rsidR="009960A5" w:rsidRPr="00C90FC5" w:rsidRDefault="009960A5" w:rsidP="009960A5">
      <w:pPr>
        <w:widowControl w:val="0"/>
        <w:autoSpaceDN w:val="0"/>
        <w:spacing w:after="0" w:line="240" w:lineRule="auto"/>
        <w:ind w:left="-567" w:right="-799"/>
        <w:textAlignment w:val="baseline"/>
        <w:rPr>
          <w:rFonts w:ascii="Calibri" w:eastAsia="Andale Sans UI" w:hAnsi="Calibri" w:cs="Tahoma"/>
          <w:b/>
          <w:kern w:val="3"/>
          <w:sz w:val="24"/>
          <w:lang w:val="de-DE" w:eastAsia="ja-JP" w:bidi="fa-IR"/>
        </w:rPr>
      </w:pPr>
      <w:r w:rsidRPr="00C90FC5">
        <w:rPr>
          <w:rFonts w:ascii="Calibri" w:eastAsia="Andale Sans UI" w:hAnsi="Calibri" w:cs="Tahoma"/>
          <w:b/>
          <w:kern w:val="3"/>
          <w:sz w:val="24"/>
          <w:lang w:val="de-DE" w:eastAsia="ja-JP" w:bidi="fa-IR"/>
        </w:rPr>
        <w:t xml:space="preserve">   Votación               </w:t>
      </w:r>
      <w:r>
        <w:rPr>
          <w:rFonts w:ascii="Calibri" w:eastAsia="Andale Sans UI" w:hAnsi="Calibri" w:cs="Tahoma"/>
          <w:b/>
          <w:kern w:val="3"/>
          <w:sz w:val="24"/>
          <w:lang w:val="de-DE" w:eastAsia="ja-JP" w:bidi="fa-IR"/>
        </w:rPr>
        <w:t xml:space="preserve"> </w:t>
      </w:r>
      <w:r w:rsidRPr="00C90FC5">
        <w:rPr>
          <w:rFonts w:ascii="Calibri" w:eastAsia="Andale Sans UI" w:hAnsi="Calibri" w:cs="Tahoma"/>
          <w:b/>
          <w:kern w:val="3"/>
          <w:sz w:val="24"/>
          <w:lang w:val="de-DE" w:eastAsia="ja-JP" w:bidi="fa-IR"/>
        </w:rPr>
        <w:t xml:space="preserve"> : Unánime</w:t>
      </w:r>
    </w:p>
    <w:p w:rsidR="009960A5" w:rsidRPr="00843942" w:rsidRDefault="00231FA2" w:rsidP="00264A39">
      <w:pPr>
        <w:autoSpaceDN w:val="0"/>
        <w:spacing w:after="0" w:line="240" w:lineRule="auto"/>
        <w:ind w:left="-426" w:right="-658"/>
        <w:jc w:val="both"/>
        <w:rPr>
          <w:rFonts w:ascii="Calibri" w:eastAsia="Batang, 바탕" w:hAnsi="Calibri" w:cs="Calibri"/>
          <w:bCs/>
          <w:kern w:val="3"/>
          <w:sz w:val="24"/>
          <w:lang w:eastAsia="es-ES"/>
        </w:rPr>
      </w:pPr>
      <w:r>
        <w:rPr>
          <w:rFonts w:ascii="Calibri" w:eastAsia="Andale Sans UI" w:hAnsi="Calibri"/>
          <w:b/>
          <w:bCs/>
          <w:kern w:val="3"/>
          <w:sz w:val="24"/>
          <w:lang w:eastAsia="ja-JP" w:bidi="fa-IR"/>
        </w:rPr>
        <w:t xml:space="preserve"> </w:t>
      </w:r>
      <w:r w:rsidR="009960A5" w:rsidRPr="00843942">
        <w:rPr>
          <w:rFonts w:ascii="Calibri" w:eastAsia="Andale Sans UI" w:hAnsi="Calibri"/>
          <w:b/>
          <w:bCs/>
          <w:kern w:val="3"/>
          <w:sz w:val="24"/>
          <w:lang w:eastAsia="ja-JP" w:bidi="fa-IR"/>
        </w:rPr>
        <w:t xml:space="preserve"> </w:t>
      </w:r>
      <w:r w:rsidR="009960A5" w:rsidRPr="00843942">
        <w:rPr>
          <w:rFonts w:ascii="Calibri" w:eastAsia="Batang, 바탕" w:hAnsi="Calibri" w:cs="Calibri"/>
          <w:b/>
          <w:bCs/>
          <w:kern w:val="3"/>
          <w:sz w:val="24"/>
          <w:lang w:eastAsia="es-ES"/>
        </w:rPr>
        <w:t xml:space="preserve">                                </w:t>
      </w:r>
      <w:r>
        <w:rPr>
          <w:rFonts w:ascii="Calibri" w:eastAsia="Batang, 바탕" w:hAnsi="Calibri" w:cs="Calibri"/>
          <w:b/>
          <w:bCs/>
          <w:kern w:val="3"/>
          <w:sz w:val="24"/>
          <w:lang w:eastAsia="es-ES"/>
        </w:rPr>
        <w:t xml:space="preserve">  </w:t>
      </w:r>
      <w:r w:rsidR="009960A5" w:rsidRPr="00843942">
        <w:rPr>
          <w:rFonts w:ascii="Calibri" w:eastAsia="Batang, 바탕" w:hAnsi="Calibri" w:cs="Calibri"/>
          <w:bCs/>
          <w:kern w:val="3"/>
          <w:sz w:val="24"/>
          <w:lang w:eastAsia="es-ES"/>
        </w:rPr>
        <w:t xml:space="preserve">Los miembros del Concejo Municipal srs: </w:t>
      </w:r>
      <w:r w:rsidR="009960A5" w:rsidRPr="00EA746E">
        <w:rPr>
          <w:rFonts w:ascii="Calibri" w:eastAsia="Batang, 바탕" w:hAnsi="Calibri" w:cs="Calibri"/>
          <w:bCs/>
          <w:kern w:val="3"/>
          <w:sz w:val="24"/>
          <w:lang w:eastAsia="es-ES"/>
        </w:rPr>
        <w:t>M</w:t>
      </w:r>
      <w:r w:rsidR="009960A5">
        <w:rPr>
          <w:rFonts w:ascii="Calibri" w:eastAsia="Batang, 바탕" w:hAnsi="Calibri" w:cs="Calibri"/>
          <w:bCs/>
          <w:kern w:val="3"/>
          <w:sz w:val="24"/>
          <w:lang w:eastAsia="es-ES"/>
        </w:rPr>
        <w:t xml:space="preserve">auro Tamayo Rozas, </w:t>
      </w:r>
      <w:r w:rsidR="009960A5" w:rsidRPr="00EA746E">
        <w:rPr>
          <w:rFonts w:ascii="Calibri" w:hAnsi="Calibri"/>
          <w:bCs/>
          <w:sz w:val="24"/>
          <w:lang w:val="pt-BR"/>
        </w:rPr>
        <w:t>M</w:t>
      </w:r>
      <w:r w:rsidR="009960A5">
        <w:rPr>
          <w:rFonts w:ascii="Calibri" w:hAnsi="Calibri"/>
          <w:bCs/>
          <w:sz w:val="24"/>
          <w:lang w:val="pt-BR"/>
        </w:rPr>
        <w:t xml:space="preserve">agaly Acevedo Escárate, </w:t>
      </w:r>
      <w:r w:rsidR="009960A5" w:rsidRPr="00EA746E">
        <w:rPr>
          <w:rFonts w:ascii="Calibri" w:hAnsi="Calibri"/>
          <w:bCs/>
          <w:sz w:val="24"/>
          <w:lang w:val="pt-BR"/>
        </w:rPr>
        <w:t>D</w:t>
      </w:r>
      <w:r w:rsidR="009960A5">
        <w:rPr>
          <w:rFonts w:ascii="Calibri" w:hAnsi="Calibri"/>
          <w:bCs/>
          <w:sz w:val="24"/>
          <w:lang w:val="pt-BR"/>
        </w:rPr>
        <w:t xml:space="preserve">avid Urbina Huerta, </w:t>
      </w:r>
      <w:r w:rsidR="009960A5" w:rsidRPr="00EA746E">
        <w:rPr>
          <w:rFonts w:ascii="Calibri" w:hAnsi="Calibri"/>
          <w:bCs/>
          <w:sz w:val="24"/>
          <w:lang w:val="pt-BR"/>
        </w:rPr>
        <w:t>D</w:t>
      </w:r>
      <w:r w:rsidR="009960A5">
        <w:rPr>
          <w:rFonts w:ascii="Calibri" w:hAnsi="Calibri"/>
          <w:bCs/>
          <w:sz w:val="24"/>
          <w:lang w:val="pt-BR"/>
        </w:rPr>
        <w:t xml:space="preserve">anae Vera Calderón, </w:t>
      </w:r>
      <w:r w:rsidR="009960A5" w:rsidRPr="00EA746E">
        <w:rPr>
          <w:rFonts w:ascii="Calibri" w:hAnsi="Calibri"/>
          <w:bCs/>
          <w:sz w:val="24"/>
          <w:lang w:val="pt-BR"/>
        </w:rPr>
        <w:t>R</w:t>
      </w:r>
      <w:r w:rsidR="009960A5">
        <w:rPr>
          <w:rFonts w:ascii="Calibri" w:hAnsi="Calibri"/>
          <w:bCs/>
          <w:sz w:val="24"/>
          <w:lang w:val="pt-BR"/>
        </w:rPr>
        <w:t>ené</w:t>
      </w:r>
      <w:r w:rsidR="009960A5" w:rsidRPr="00EA746E">
        <w:rPr>
          <w:rFonts w:ascii="Calibri" w:hAnsi="Calibri"/>
          <w:bCs/>
          <w:sz w:val="24"/>
          <w:lang w:val="pt-BR"/>
        </w:rPr>
        <w:t xml:space="preserve"> S</w:t>
      </w:r>
      <w:r w:rsidR="009960A5">
        <w:rPr>
          <w:rFonts w:ascii="Calibri" w:hAnsi="Calibri"/>
          <w:bCs/>
          <w:sz w:val="24"/>
          <w:lang w:val="pt-BR"/>
        </w:rPr>
        <w:t>olano Valdés</w:t>
      </w:r>
      <w:r w:rsidR="009960A5" w:rsidRPr="00EA746E">
        <w:rPr>
          <w:rFonts w:ascii="Calibri" w:hAnsi="Calibri"/>
          <w:bCs/>
          <w:sz w:val="24"/>
          <w:lang w:val="pt-BR"/>
        </w:rPr>
        <w:t xml:space="preserve">, </w:t>
      </w:r>
      <w:r w:rsidR="009960A5">
        <w:rPr>
          <w:rFonts w:ascii="Calibri" w:hAnsi="Calibri"/>
          <w:bCs/>
          <w:sz w:val="24"/>
          <w:lang w:val="pt-BR"/>
        </w:rPr>
        <w:t>Leonardo Suárez Cáceres, Judith Rodríguez Lazcano</w:t>
      </w:r>
      <w:r w:rsidR="009960A5" w:rsidRPr="00EA746E">
        <w:rPr>
          <w:rFonts w:ascii="Calibri" w:hAnsi="Calibri"/>
          <w:sz w:val="24"/>
        </w:rPr>
        <w:t xml:space="preserve">, </w:t>
      </w:r>
      <w:r w:rsidR="009960A5" w:rsidRPr="00EA746E">
        <w:rPr>
          <w:rFonts w:ascii="Calibri" w:hAnsi="Calibri"/>
          <w:bCs/>
          <w:sz w:val="24"/>
          <w:lang w:val="pt-BR"/>
        </w:rPr>
        <w:t>R</w:t>
      </w:r>
      <w:r w:rsidR="009960A5">
        <w:rPr>
          <w:rFonts w:ascii="Calibri" w:hAnsi="Calibri"/>
          <w:bCs/>
          <w:sz w:val="24"/>
          <w:lang w:val="pt-BR"/>
        </w:rPr>
        <w:t>odrigo Valladares Marchant</w:t>
      </w:r>
      <w:r w:rsidR="009960A5" w:rsidRPr="00EA746E">
        <w:rPr>
          <w:rFonts w:ascii="Calibri" w:hAnsi="Calibri"/>
          <w:bCs/>
          <w:sz w:val="24"/>
          <w:lang w:val="pt-BR"/>
        </w:rPr>
        <w:t xml:space="preserve"> y  E</w:t>
      </w:r>
      <w:r w:rsidR="009960A5">
        <w:rPr>
          <w:rFonts w:ascii="Calibri" w:hAnsi="Calibri"/>
          <w:bCs/>
          <w:sz w:val="24"/>
          <w:lang w:val="pt-BR"/>
        </w:rPr>
        <w:t>vangelina Cid Ferreira</w:t>
      </w:r>
      <w:r w:rsidR="009960A5" w:rsidRPr="00843942">
        <w:rPr>
          <w:rFonts w:ascii="Calibri" w:hAnsi="Calibri" w:cs="Calibri"/>
          <w:bCs/>
          <w:kern w:val="3"/>
          <w:sz w:val="24"/>
          <w:lang w:eastAsia="es-ES" w:bidi="he-IL"/>
        </w:rPr>
        <w:t xml:space="preserve">., </w:t>
      </w:r>
      <w:r w:rsidR="009960A5" w:rsidRPr="00843942">
        <w:rPr>
          <w:rFonts w:ascii="Calibri" w:eastAsia="Batang, 바탕" w:hAnsi="Calibri" w:cs="Calibri"/>
          <w:bCs/>
          <w:kern w:val="3"/>
          <w:sz w:val="24"/>
          <w:lang w:eastAsia="es-ES"/>
        </w:rPr>
        <w:t xml:space="preserve"> aprueban la modificación n° 15 que se realiza al original proyecto de presupuesto del año en curso, dentro de un menor plazo que el establecido en el Artículo N°81 de la Ley Orgánica Constitucional de </w:t>
      </w:r>
      <w:r w:rsidR="009960A5" w:rsidRPr="00843942">
        <w:rPr>
          <w:rFonts w:ascii="Calibri" w:eastAsia="Batang, 바탕" w:hAnsi="Calibri" w:cs="Calibri"/>
          <w:bCs/>
          <w:kern w:val="3"/>
          <w:sz w:val="24"/>
          <w:lang w:eastAsia="es-ES"/>
        </w:rPr>
        <w:lastRenderedPageBreak/>
        <w:t>Municipalidades, esto último en razón de la urgencia que demanda al accionar municipal dadas las circunstancias administrativas y de contexto implicadas en ella, que a continuación se enumeran:</w:t>
      </w:r>
    </w:p>
    <w:p w:rsidR="009960A5" w:rsidRPr="00843942" w:rsidRDefault="009960A5" w:rsidP="00264A39">
      <w:pPr>
        <w:autoSpaceDN w:val="0"/>
        <w:spacing w:after="0" w:line="240" w:lineRule="auto"/>
        <w:ind w:right="-435"/>
        <w:jc w:val="both"/>
        <w:rPr>
          <w:rFonts w:ascii="Calibri" w:eastAsia="Batang, 바탕" w:hAnsi="Calibri" w:cs="Calibri"/>
          <w:bCs/>
          <w:kern w:val="3"/>
          <w:sz w:val="24"/>
          <w:lang w:eastAsia="es-ES"/>
        </w:rPr>
      </w:pPr>
    </w:p>
    <w:p w:rsidR="009960A5" w:rsidRPr="00843942" w:rsidRDefault="009960A5" w:rsidP="00264A39">
      <w:pPr>
        <w:autoSpaceDN w:val="0"/>
        <w:spacing w:after="0" w:line="240" w:lineRule="auto"/>
        <w:ind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A.-Elementos normativos, derivados de la Ley Municipal antes invocada:</w:t>
      </w:r>
    </w:p>
    <w:p w:rsidR="009960A5" w:rsidRPr="00843942"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Artículo N°1: La finalidad de las municipalidades es satisfacer las necesidades de la comunidad local y asegurar su participación</w:t>
      </w:r>
    </w:p>
    <w:p w:rsidR="009960A5" w:rsidRPr="00843942"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 xml:space="preserve">Artículo N° 3: corresponde a la Municipalidad la promoción del desarrollo comunitario </w:t>
      </w:r>
    </w:p>
    <w:p w:rsidR="009960A5" w:rsidRPr="00843942"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Artículo N°81: (Cada concejal(a) tuvo a la vista y ponderó los antecedentes que justifican la “Modificación”. Y reconocimiento de plazo legal instituido</w:t>
      </w:r>
    </w:p>
    <w:p w:rsidR="009960A5" w:rsidRPr="00843942"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Artículo N° 65: (Previo al Acuerdo) el Concejo veló porque en él (Presupuesto, por ende la “Modificación”) se indiquen los ingresos estimados y los montos de los recursos suficientes para atender los gastos previstos (los recursos destinados, pese a la estrechez presupuestaria, existe un nivel tolerancia en él, avalados por el Subdirector de Finanzas y Contralor municipales)</w:t>
      </w:r>
    </w:p>
    <w:p w:rsidR="009960A5" w:rsidRPr="00843942"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 xml:space="preserve">Artículo N°71: Concejo ente encargado de hacer efectiva la participación de la comunidad </w:t>
      </w:r>
    </w:p>
    <w:p w:rsidR="009960A5" w:rsidRDefault="009960A5" w:rsidP="00C952E0">
      <w:pPr>
        <w:numPr>
          <w:ilvl w:val="0"/>
          <w:numId w:val="29"/>
        </w:numPr>
        <w:suppressAutoHyphens/>
        <w:autoSpaceDN w:val="0"/>
        <w:spacing w:after="0" w:line="240" w:lineRule="auto"/>
        <w:ind w:left="0" w:right="-658"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Artículo N°79: Al Concejo le corresponde fiscalizar el cumplimiento de planes y programas.</w:t>
      </w:r>
    </w:p>
    <w:p w:rsidR="009960A5" w:rsidRPr="00843942" w:rsidRDefault="009960A5" w:rsidP="009960A5">
      <w:pPr>
        <w:suppressAutoHyphens/>
        <w:autoSpaceDN w:val="0"/>
        <w:spacing w:after="0" w:line="240" w:lineRule="auto"/>
        <w:ind w:right="-435"/>
        <w:jc w:val="both"/>
        <w:rPr>
          <w:rFonts w:ascii="Calibri" w:eastAsia="Batang, 바탕" w:hAnsi="Calibri" w:cs="Calibri"/>
          <w:bCs/>
          <w:kern w:val="3"/>
          <w:sz w:val="24"/>
          <w:lang w:eastAsia="es-ES"/>
        </w:rPr>
      </w:pPr>
    </w:p>
    <w:p w:rsidR="009960A5" w:rsidRPr="00843942" w:rsidRDefault="009960A5" w:rsidP="00C952E0">
      <w:pPr>
        <w:autoSpaceDN w:val="0"/>
        <w:ind w:left="-426" w:right="-435"/>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B.-Elementos de contexto administrativo:</w:t>
      </w:r>
    </w:p>
    <w:p w:rsidR="009960A5" w:rsidRPr="00843942" w:rsidRDefault="009960A5" w:rsidP="00C952E0">
      <w:pPr>
        <w:numPr>
          <w:ilvl w:val="0"/>
          <w:numId w:val="29"/>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Definición de la situación como imprevisto y urgente, en atención al concurso de las siguientes factores o variables:</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Falta de previsión de “Administración Municipal” precedente, trayendo por efecto tardanza en la programación administrativa que implica un proceso de adquisición, selección, participación y distribución de juguetes, por lo que todo el tiempo que se optimice será beneficioso para la ejecución del Programa de Navidad (entrega de juguetes a niñxs) inserto en el</w:t>
      </w:r>
      <w:r w:rsidRPr="00843942">
        <w:rPr>
          <w:rFonts w:ascii="Calibri" w:hAnsi="Calibri" w:cs="Century Gothic"/>
          <w:sz w:val="24"/>
        </w:rPr>
        <w:t xml:space="preserve"> programa “Cerro Navia Participa 2016”.</w:t>
      </w:r>
      <w:r w:rsidRPr="00843942">
        <w:rPr>
          <w:rFonts w:ascii="Calibri" w:eastAsia="Batang, 바탕" w:hAnsi="Calibri" w:cs="Calibri"/>
          <w:bCs/>
          <w:kern w:val="3"/>
          <w:sz w:val="24"/>
          <w:lang w:eastAsia="es-ES"/>
        </w:rPr>
        <w:t xml:space="preserve">  Que a su vez significa prever con anticipación la licitación y la provisión de recursos en cuenta respectiva, programación del gasto, existencia de liquidez y la necesidad de modificaciones presupuestarias. </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Márgenes de tiempo escasísimos, “fin de año”, “Navidad”, “juguetes”, “coberturas”, “existencia de stock”.</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 xml:space="preserve">El proceso, la evaluación y selección (con participación de representantes de la comunidad), la compra y la distribución </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Programa tradicional municipal año a año, ininterrumpidamente se ha llevado a efecto, la celebración de un hito relevante en el interés comunitario</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 xml:space="preserve">Asunción de un nuevo Alcalde, nuevos funcionarios en cargos directivos y también nuevos concejales y la necesidad de enfrentar la tarea, dentro de las escaseces de tiempo para la toma de decisión (acuerdo). </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Reconociendo, por parte de los concejales integrantes del Concejo, de la necesidad de fortalecer un lineamiento que apunta al fortalecimiento de la participación de la comunidad, por lo que una dimisión del programa sería contrasentido.</w:t>
      </w:r>
    </w:p>
    <w:p w:rsidR="009960A5" w:rsidRPr="00843942" w:rsidRDefault="009960A5" w:rsidP="00C952E0">
      <w:pPr>
        <w:autoSpaceDN w:val="0"/>
        <w:ind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Por otra parte:</w:t>
      </w:r>
    </w:p>
    <w:p w:rsidR="009960A5" w:rsidRPr="00843942" w:rsidRDefault="009960A5" w:rsidP="00C952E0">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No disposición de recursos por parte de la JUNJI para la contratación de servicio de vigilancia para el cuidado de los establecimientos en la comuna.</w:t>
      </w:r>
    </w:p>
    <w:p w:rsidR="009960A5" w:rsidRPr="00843942" w:rsidRDefault="009960A5" w:rsidP="00264A39">
      <w:pPr>
        <w:numPr>
          <w:ilvl w:val="0"/>
          <w:numId w:val="30"/>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Recursos provistos para programa de salud por parte de MINSAL</w:t>
      </w:r>
    </w:p>
    <w:p w:rsidR="009960A5" w:rsidRPr="00843942" w:rsidRDefault="009960A5" w:rsidP="00264A39">
      <w:pPr>
        <w:autoSpaceDN w:val="0"/>
        <w:spacing w:after="0" w:line="240" w:lineRule="auto"/>
        <w:ind w:right="-435"/>
        <w:jc w:val="both"/>
        <w:rPr>
          <w:rFonts w:ascii="Calibri" w:eastAsia="Batang, 바탕" w:hAnsi="Calibri" w:cs="Calibri"/>
          <w:bCs/>
          <w:kern w:val="3"/>
          <w:sz w:val="24"/>
          <w:lang w:eastAsia="es-ES"/>
        </w:rPr>
      </w:pPr>
    </w:p>
    <w:p w:rsidR="009960A5" w:rsidRPr="00843942" w:rsidRDefault="009960A5" w:rsidP="00264A39">
      <w:pPr>
        <w:autoSpaceDN w:val="0"/>
        <w:spacing w:after="0" w:line="240" w:lineRule="auto"/>
        <w:ind w:left="-426" w:right="-435"/>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C.-Elementos de contexto social o respuesta a demanda sociales:</w:t>
      </w:r>
    </w:p>
    <w:p w:rsidR="009960A5" w:rsidRPr="00843942" w:rsidRDefault="009960A5" w:rsidP="00264A39">
      <w:pPr>
        <w:numPr>
          <w:ilvl w:val="0"/>
          <w:numId w:val="29"/>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Compromiso presupuestado, comunicado y promocionado hacia la comunidad de celebración de la Navidad</w:t>
      </w:r>
    </w:p>
    <w:p w:rsidR="009960A5" w:rsidRPr="00843942" w:rsidRDefault="009960A5" w:rsidP="00C952E0">
      <w:pPr>
        <w:numPr>
          <w:ilvl w:val="0"/>
          <w:numId w:val="29"/>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Generación de expectativas de parte de la población infantil en torno a lo antes señalado</w:t>
      </w:r>
    </w:p>
    <w:p w:rsidR="009960A5" w:rsidRPr="00843942" w:rsidRDefault="009960A5" w:rsidP="00C952E0">
      <w:pPr>
        <w:numPr>
          <w:ilvl w:val="0"/>
          <w:numId w:val="29"/>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Por otra parte no pago del mes de noviembre a trabajadores en la función de vigilantes en establecimientos de jardines infantiles.</w:t>
      </w:r>
    </w:p>
    <w:p w:rsidR="009960A5" w:rsidRPr="00843942" w:rsidRDefault="009960A5" w:rsidP="00C952E0">
      <w:pPr>
        <w:numPr>
          <w:ilvl w:val="0"/>
          <w:numId w:val="29"/>
        </w:numPr>
        <w:suppressAutoHyphens/>
        <w:autoSpaceDN w:val="0"/>
        <w:spacing w:after="0" w:line="240" w:lineRule="auto"/>
        <w:ind w:left="0" w:right="-799" w:hanging="426"/>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t>Necesidad de remisión de recursos a la brevedad para programa de alto significancia como lo es el</w:t>
      </w:r>
      <w:r w:rsidRPr="00843942">
        <w:rPr>
          <w:rFonts w:ascii="Calibri" w:hAnsi="Calibri" w:cs="Arial"/>
          <w:bCs/>
          <w:sz w:val="24"/>
        </w:rPr>
        <w:t xml:space="preserve"> control diabético, específicamente en la adquisición de “Cámara Retinal No Midriática”.</w:t>
      </w:r>
    </w:p>
    <w:p w:rsidR="009960A5" w:rsidRPr="00843942" w:rsidRDefault="009960A5" w:rsidP="00C952E0">
      <w:pPr>
        <w:autoSpaceDN w:val="0"/>
        <w:ind w:left="-426" w:right="-799"/>
        <w:jc w:val="both"/>
        <w:rPr>
          <w:rFonts w:ascii="Calibri" w:eastAsia="Batang, 바탕" w:hAnsi="Calibri" w:cs="Calibri"/>
          <w:bCs/>
          <w:kern w:val="3"/>
          <w:sz w:val="24"/>
          <w:lang w:eastAsia="es-ES"/>
        </w:rPr>
      </w:pPr>
      <w:r w:rsidRPr="00843942">
        <w:rPr>
          <w:rFonts w:ascii="Calibri" w:eastAsia="Batang, 바탕" w:hAnsi="Calibri" w:cs="Calibri"/>
          <w:bCs/>
          <w:kern w:val="3"/>
          <w:sz w:val="24"/>
          <w:lang w:eastAsia="es-ES"/>
        </w:rPr>
        <w:lastRenderedPageBreak/>
        <w:t>Teniendo en cuenta las consideración enunciadas, llevó al Concejo, de manera excepcional, a pronunciarse favorablemente frente a la “Modificación Presupuestaria N°15”, que se detalla:</w:t>
      </w:r>
    </w:p>
    <w:p w:rsidR="009960A5" w:rsidRDefault="009960A5" w:rsidP="00264A39">
      <w:pPr>
        <w:spacing w:after="0" w:line="240" w:lineRule="auto"/>
        <w:rPr>
          <w:rFonts w:ascii="Arial" w:hAnsi="Arial" w:cs="Arial"/>
          <w:b/>
          <w:bCs/>
          <w:sz w:val="20"/>
          <w:szCs w:val="20"/>
        </w:rPr>
      </w:pPr>
      <w:r>
        <w:rPr>
          <w:rFonts w:ascii="Century Gothic" w:hAnsi="Century Gothic" w:cs="Arial"/>
          <w:b/>
          <w:bCs/>
          <w:sz w:val="20"/>
          <w:szCs w:val="20"/>
        </w:rPr>
        <w:t>INGRESOS</w:t>
      </w:r>
    </w:p>
    <w:tbl>
      <w:tblPr>
        <w:tblW w:w="9290" w:type="dxa"/>
        <w:tblInd w:w="-431" w:type="dxa"/>
        <w:tblCellMar>
          <w:left w:w="70" w:type="dxa"/>
          <w:right w:w="70" w:type="dxa"/>
        </w:tblCellMar>
        <w:tblLook w:val="04A0" w:firstRow="1" w:lastRow="0" w:firstColumn="1" w:lastColumn="0" w:noHBand="0" w:noVBand="1"/>
      </w:tblPr>
      <w:tblGrid>
        <w:gridCol w:w="710"/>
        <w:gridCol w:w="709"/>
        <w:gridCol w:w="708"/>
        <w:gridCol w:w="5500"/>
        <w:gridCol w:w="1663"/>
      </w:tblGrid>
      <w:tr w:rsidR="009960A5" w:rsidTr="00231FA2">
        <w:trPr>
          <w:trHeight w:val="637"/>
        </w:trPr>
        <w:tc>
          <w:tcPr>
            <w:tcW w:w="710" w:type="dxa"/>
            <w:tcBorders>
              <w:top w:val="single" w:sz="4" w:space="0" w:color="000000"/>
              <w:left w:val="single" w:sz="4" w:space="0" w:color="000000"/>
              <w:bottom w:val="single" w:sz="4" w:space="0" w:color="000000"/>
              <w:right w:val="single" w:sz="4" w:space="0" w:color="000000"/>
            </w:tcBorders>
            <w:shd w:val="clear" w:color="auto" w:fill="EDEDED"/>
            <w:textDirection w:val="btLr"/>
            <w:vAlign w:val="center"/>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SUB TÍT.</w:t>
            </w:r>
          </w:p>
        </w:tc>
        <w:tc>
          <w:tcPr>
            <w:tcW w:w="709" w:type="dxa"/>
            <w:tcBorders>
              <w:top w:val="single" w:sz="4" w:space="0" w:color="000000"/>
              <w:left w:val="nil"/>
              <w:bottom w:val="single" w:sz="4" w:space="0" w:color="000000"/>
              <w:right w:val="single" w:sz="4" w:space="0" w:color="000000"/>
            </w:tcBorders>
            <w:shd w:val="clear" w:color="auto" w:fill="EDEDED"/>
            <w:noWrap/>
            <w:textDirection w:val="btLr"/>
            <w:vAlign w:val="center"/>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ÍTEM</w:t>
            </w:r>
          </w:p>
        </w:tc>
        <w:tc>
          <w:tcPr>
            <w:tcW w:w="708" w:type="dxa"/>
            <w:tcBorders>
              <w:top w:val="single" w:sz="4" w:space="0" w:color="000000"/>
              <w:left w:val="nil"/>
              <w:bottom w:val="single" w:sz="4" w:space="0" w:color="000000"/>
              <w:right w:val="single" w:sz="4" w:space="0" w:color="000000"/>
            </w:tcBorders>
            <w:shd w:val="clear" w:color="auto" w:fill="EDEDED"/>
            <w:noWrap/>
            <w:textDirection w:val="btLr"/>
            <w:vAlign w:val="center"/>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ASIGN.</w:t>
            </w:r>
          </w:p>
        </w:tc>
        <w:tc>
          <w:tcPr>
            <w:tcW w:w="5500" w:type="dxa"/>
            <w:tcBorders>
              <w:top w:val="single" w:sz="4" w:space="0" w:color="000000"/>
              <w:left w:val="nil"/>
              <w:bottom w:val="single" w:sz="4" w:space="0" w:color="000000"/>
              <w:right w:val="single" w:sz="4" w:space="0" w:color="000000"/>
            </w:tcBorders>
            <w:shd w:val="clear" w:color="auto" w:fill="EDEDED"/>
            <w:noWrap/>
            <w:vAlign w:val="center"/>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DENOMINACIÓN</w:t>
            </w:r>
          </w:p>
        </w:tc>
        <w:tc>
          <w:tcPr>
            <w:tcW w:w="1663" w:type="dxa"/>
            <w:tcBorders>
              <w:top w:val="single" w:sz="4" w:space="0" w:color="000000"/>
              <w:left w:val="nil"/>
              <w:bottom w:val="single" w:sz="4" w:space="0" w:color="000000"/>
              <w:right w:val="single" w:sz="4" w:space="0" w:color="000000"/>
            </w:tcBorders>
            <w:shd w:val="clear" w:color="auto" w:fill="EDEDED"/>
            <w:vAlign w:val="center"/>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TOTAL</w:t>
            </w:r>
          </w:p>
        </w:tc>
      </w:tr>
      <w:tr w:rsidR="009960A5" w:rsidTr="00231FA2">
        <w:trPr>
          <w:trHeight w:val="270"/>
        </w:trPr>
        <w:tc>
          <w:tcPr>
            <w:tcW w:w="710" w:type="dxa"/>
            <w:tcBorders>
              <w:top w:val="nil"/>
              <w:left w:val="single" w:sz="4" w:space="0" w:color="000000"/>
              <w:bottom w:val="single" w:sz="4" w:space="0" w:color="000000"/>
              <w:right w:val="single" w:sz="4" w:space="0" w:color="000000"/>
            </w:tcBorders>
            <w:shd w:val="clear" w:color="auto" w:fill="D9E2F3"/>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05</w:t>
            </w:r>
          </w:p>
        </w:tc>
        <w:tc>
          <w:tcPr>
            <w:tcW w:w="709" w:type="dxa"/>
            <w:tcBorders>
              <w:top w:val="nil"/>
              <w:left w:val="nil"/>
              <w:bottom w:val="single" w:sz="4" w:space="0" w:color="000000"/>
              <w:right w:val="single" w:sz="4" w:space="0" w:color="000000"/>
            </w:tcBorders>
            <w:shd w:val="clear" w:color="auto" w:fill="D9E2F3"/>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708" w:type="dxa"/>
            <w:tcBorders>
              <w:top w:val="nil"/>
              <w:left w:val="nil"/>
              <w:bottom w:val="single" w:sz="4" w:space="0" w:color="000000"/>
              <w:right w:val="single" w:sz="4" w:space="0" w:color="000000"/>
            </w:tcBorders>
            <w:shd w:val="clear" w:color="auto" w:fill="D9E2F3"/>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5500" w:type="dxa"/>
            <w:tcBorders>
              <w:top w:val="nil"/>
              <w:left w:val="nil"/>
              <w:bottom w:val="single" w:sz="4" w:space="0" w:color="000000"/>
              <w:right w:val="single" w:sz="4" w:space="0" w:color="000000"/>
            </w:tcBorders>
            <w:shd w:val="clear" w:color="auto" w:fill="D9E2F3"/>
            <w:noWrap/>
            <w:vAlign w:val="bottom"/>
            <w:hideMark/>
          </w:tcPr>
          <w:p w:rsidR="009960A5" w:rsidRDefault="009960A5" w:rsidP="00264A39">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TRANSFERENCIAS CORRIENTES</w:t>
            </w:r>
          </w:p>
        </w:tc>
        <w:tc>
          <w:tcPr>
            <w:tcW w:w="1663" w:type="dxa"/>
            <w:tcBorders>
              <w:top w:val="nil"/>
              <w:left w:val="nil"/>
              <w:bottom w:val="single" w:sz="4" w:space="0" w:color="000000"/>
              <w:right w:val="single" w:sz="4" w:space="0" w:color="000000"/>
            </w:tcBorders>
            <w:shd w:val="clear" w:color="auto" w:fill="D9E2F3"/>
            <w:noWrap/>
            <w:vAlign w:val="center"/>
            <w:hideMark/>
          </w:tcPr>
          <w:p w:rsidR="009960A5" w:rsidRDefault="009960A5" w:rsidP="00264A39">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r w:rsidR="009960A5" w:rsidTr="00231FA2">
        <w:trPr>
          <w:trHeight w:val="270"/>
        </w:trPr>
        <w:tc>
          <w:tcPr>
            <w:tcW w:w="710" w:type="dxa"/>
            <w:tcBorders>
              <w:top w:val="nil"/>
              <w:left w:val="single" w:sz="4" w:space="0" w:color="000000"/>
              <w:bottom w:val="single" w:sz="4" w:space="0" w:color="000000"/>
              <w:right w:val="single" w:sz="4" w:space="0" w:color="000000"/>
            </w:tcBorders>
            <w:shd w:val="clear" w:color="auto" w:fill="FFFF99"/>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05</w:t>
            </w:r>
          </w:p>
        </w:tc>
        <w:tc>
          <w:tcPr>
            <w:tcW w:w="709" w:type="dxa"/>
            <w:tcBorders>
              <w:top w:val="nil"/>
              <w:left w:val="nil"/>
              <w:bottom w:val="single" w:sz="4" w:space="0" w:color="000000"/>
              <w:right w:val="single" w:sz="4" w:space="0" w:color="000000"/>
            </w:tcBorders>
            <w:shd w:val="clear" w:color="auto" w:fill="FFFF99"/>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03</w:t>
            </w:r>
          </w:p>
        </w:tc>
        <w:tc>
          <w:tcPr>
            <w:tcW w:w="708" w:type="dxa"/>
            <w:tcBorders>
              <w:top w:val="nil"/>
              <w:left w:val="nil"/>
              <w:bottom w:val="single" w:sz="4" w:space="0" w:color="000000"/>
              <w:right w:val="single" w:sz="4" w:space="0" w:color="000000"/>
            </w:tcBorders>
            <w:shd w:val="clear" w:color="auto" w:fill="FFFF99"/>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5500" w:type="dxa"/>
            <w:tcBorders>
              <w:top w:val="nil"/>
              <w:left w:val="nil"/>
              <w:bottom w:val="single" w:sz="4" w:space="0" w:color="000000"/>
              <w:right w:val="single" w:sz="4" w:space="0" w:color="000000"/>
            </w:tcBorders>
            <w:shd w:val="clear" w:color="auto" w:fill="FFFF99"/>
            <w:noWrap/>
            <w:vAlign w:val="bottom"/>
            <w:hideMark/>
          </w:tcPr>
          <w:p w:rsidR="009960A5" w:rsidRDefault="009960A5" w:rsidP="00264A39">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DE OTRAS ENTIDADES PÚBLICAS</w:t>
            </w:r>
          </w:p>
        </w:tc>
        <w:tc>
          <w:tcPr>
            <w:tcW w:w="1663" w:type="dxa"/>
            <w:tcBorders>
              <w:top w:val="nil"/>
              <w:left w:val="nil"/>
              <w:bottom w:val="single" w:sz="4" w:space="0" w:color="000000"/>
              <w:right w:val="single" w:sz="4" w:space="0" w:color="000000"/>
            </w:tcBorders>
            <w:shd w:val="clear" w:color="auto" w:fill="FFFF99"/>
            <w:noWrap/>
            <w:vAlign w:val="center"/>
            <w:hideMark/>
          </w:tcPr>
          <w:p w:rsidR="009960A5" w:rsidRDefault="009960A5" w:rsidP="00264A39">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r w:rsidR="009960A5" w:rsidTr="00231FA2">
        <w:trPr>
          <w:trHeight w:val="285"/>
        </w:trPr>
        <w:tc>
          <w:tcPr>
            <w:tcW w:w="710" w:type="dxa"/>
            <w:tcBorders>
              <w:top w:val="nil"/>
              <w:left w:val="single" w:sz="4" w:space="0" w:color="auto"/>
              <w:bottom w:val="single" w:sz="4" w:space="0" w:color="auto"/>
              <w:right w:val="single" w:sz="4" w:space="0" w:color="auto"/>
            </w:tcBorders>
            <w:shd w:val="clear" w:color="auto" w:fill="FFFFFF"/>
            <w:noWrap/>
            <w:vAlign w:val="bottom"/>
            <w:hideMark/>
          </w:tcPr>
          <w:p w:rsidR="009960A5" w:rsidRDefault="009960A5" w:rsidP="00264A39">
            <w:pPr>
              <w:spacing w:after="0" w:line="240" w:lineRule="auto"/>
              <w:jc w:val="center"/>
              <w:rPr>
                <w:rFonts w:ascii="Century Gothic" w:hAnsi="Century Gothic" w:cs="Arial"/>
                <w:sz w:val="16"/>
                <w:szCs w:val="16"/>
                <w:lang w:eastAsia="es-ES"/>
              </w:rPr>
            </w:pPr>
            <w:r>
              <w:rPr>
                <w:rFonts w:ascii="Century Gothic" w:hAnsi="Century Gothic" w:cs="Arial"/>
                <w:sz w:val="16"/>
                <w:szCs w:val="16"/>
                <w:lang w:eastAsia="es-ES"/>
              </w:rPr>
              <w:t>05</w:t>
            </w:r>
          </w:p>
        </w:tc>
        <w:tc>
          <w:tcPr>
            <w:tcW w:w="709" w:type="dxa"/>
            <w:tcBorders>
              <w:top w:val="nil"/>
              <w:left w:val="nil"/>
              <w:bottom w:val="single" w:sz="4" w:space="0" w:color="auto"/>
              <w:right w:val="single" w:sz="4" w:space="0" w:color="auto"/>
            </w:tcBorders>
            <w:shd w:val="clear" w:color="auto" w:fill="FFFFFF"/>
            <w:noWrap/>
            <w:vAlign w:val="bottom"/>
            <w:hideMark/>
          </w:tcPr>
          <w:p w:rsidR="009960A5" w:rsidRDefault="009960A5" w:rsidP="00264A39">
            <w:pPr>
              <w:spacing w:after="0" w:line="240" w:lineRule="auto"/>
              <w:jc w:val="center"/>
              <w:rPr>
                <w:rFonts w:ascii="Century Gothic" w:hAnsi="Century Gothic" w:cs="Arial"/>
                <w:sz w:val="16"/>
                <w:szCs w:val="16"/>
                <w:lang w:eastAsia="es-ES"/>
              </w:rPr>
            </w:pPr>
            <w:r>
              <w:rPr>
                <w:rFonts w:ascii="Century Gothic" w:hAnsi="Century Gothic" w:cs="Arial"/>
                <w:sz w:val="16"/>
                <w:szCs w:val="16"/>
                <w:lang w:eastAsia="es-ES"/>
              </w:rPr>
              <w:t>03</w:t>
            </w:r>
          </w:p>
        </w:tc>
        <w:tc>
          <w:tcPr>
            <w:tcW w:w="708" w:type="dxa"/>
            <w:tcBorders>
              <w:top w:val="nil"/>
              <w:left w:val="nil"/>
              <w:bottom w:val="single" w:sz="4" w:space="0" w:color="auto"/>
              <w:right w:val="single" w:sz="4" w:space="0" w:color="auto"/>
            </w:tcBorders>
            <w:shd w:val="clear" w:color="auto" w:fill="FFFFFF"/>
            <w:noWrap/>
            <w:vAlign w:val="bottom"/>
            <w:hideMark/>
          </w:tcPr>
          <w:p w:rsidR="009960A5" w:rsidRDefault="009960A5" w:rsidP="00264A39">
            <w:pPr>
              <w:spacing w:after="0" w:line="240" w:lineRule="auto"/>
              <w:jc w:val="center"/>
              <w:rPr>
                <w:rFonts w:ascii="Century Gothic" w:hAnsi="Century Gothic" w:cs="Arial"/>
                <w:sz w:val="16"/>
                <w:szCs w:val="16"/>
                <w:lang w:eastAsia="es-ES"/>
              </w:rPr>
            </w:pPr>
            <w:r>
              <w:rPr>
                <w:rFonts w:ascii="Century Gothic" w:hAnsi="Century Gothic" w:cs="Arial"/>
                <w:sz w:val="16"/>
                <w:szCs w:val="16"/>
                <w:lang w:eastAsia="es-ES"/>
              </w:rPr>
              <w:t>006</w:t>
            </w:r>
          </w:p>
        </w:tc>
        <w:tc>
          <w:tcPr>
            <w:tcW w:w="5500" w:type="dxa"/>
            <w:tcBorders>
              <w:top w:val="nil"/>
              <w:left w:val="nil"/>
              <w:bottom w:val="single" w:sz="4" w:space="0" w:color="auto"/>
              <w:right w:val="single" w:sz="4" w:space="0" w:color="auto"/>
            </w:tcBorders>
            <w:shd w:val="clear" w:color="auto" w:fill="FFFFFF"/>
            <w:noWrap/>
            <w:vAlign w:val="bottom"/>
            <w:hideMark/>
          </w:tcPr>
          <w:p w:rsidR="009960A5" w:rsidRDefault="009960A5" w:rsidP="00264A39">
            <w:pPr>
              <w:spacing w:after="0" w:line="240" w:lineRule="auto"/>
              <w:rPr>
                <w:rFonts w:ascii="Century Gothic" w:hAnsi="Century Gothic" w:cs="Arial"/>
                <w:sz w:val="16"/>
                <w:szCs w:val="16"/>
                <w:lang w:eastAsia="es-ES"/>
              </w:rPr>
            </w:pPr>
            <w:r>
              <w:rPr>
                <w:rFonts w:ascii="Century Gothic" w:hAnsi="Century Gothic" w:cs="Arial"/>
                <w:sz w:val="16"/>
                <w:szCs w:val="16"/>
                <w:lang w:eastAsia="es-ES"/>
              </w:rPr>
              <w:t>Del Servicio de Salud</w:t>
            </w:r>
          </w:p>
        </w:tc>
        <w:tc>
          <w:tcPr>
            <w:tcW w:w="1663" w:type="dxa"/>
            <w:tcBorders>
              <w:top w:val="nil"/>
              <w:left w:val="nil"/>
              <w:bottom w:val="single" w:sz="4" w:space="0" w:color="000000"/>
              <w:right w:val="single" w:sz="4" w:space="0" w:color="000000"/>
            </w:tcBorders>
            <w:noWrap/>
            <w:vAlign w:val="center"/>
            <w:hideMark/>
          </w:tcPr>
          <w:p w:rsidR="009960A5" w:rsidRDefault="009960A5" w:rsidP="00264A39">
            <w:pPr>
              <w:spacing w:after="0" w:line="240" w:lineRule="auto"/>
              <w:rPr>
                <w:rFonts w:ascii="Century Gothic" w:hAnsi="Century Gothic" w:cs="Arial"/>
                <w:sz w:val="16"/>
                <w:szCs w:val="16"/>
                <w:lang w:eastAsia="es-ES"/>
              </w:rPr>
            </w:pPr>
            <w:r>
              <w:rPr>
                <w:rFonts w:ascii="Century Gothic" w:hAnsi="Century Gothic" w:cs="Arial"/>
                <w:sz w:val="16"/>
                <w:szCs w:val="16"/>
                <w:lang w:eastAsia="es-ES"/>
              </w:rPr>
              <w:t xml:space="preserve">           16.903   </w:t>
            </w:r>
          </w:p>
        </w:tc>
      </w:tr>
      <w:tr w:rsidR="009960A5" w:rsidTr="00231FA2">
        <w:trPr>
          <w:trHeight w:val="270"/>
        </w:trPr>
        <w:tc>
          <w:tcPr>
            <w:tcW w:w="710" w:type="dxa"/>
            <w:tcBorders>
              <w:top w:val="nil"/>
              <w:left w:val="single" w:sz="4" w:space="0" w:color="000000"/>
              <w:bottom w:val="single" w:sz="4" w:space="0" w:color="000000"/>
              <w:right w:val="single" w:sz="4" w:space="0" w:color="000000"/>
            </w:tcBorders>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709" w:type="dxa"/>
            <w:tcBorders>
              <w:top w:val="nil"/>
              <w:left w:val="nil"/>
              <w:bottom w:val="single" w:sz="4" w:space="0" w:color="000000"/>
              <w:right w:val="single" w:sz="4" w:space="0" w:color="000000"/>
            </w:tcBorders>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708" w:type="dxa"/>
            <w:tcBorders>
              <w:top w:val="nil"/>
              <w:left w:val="nil"/>
              <w:bottom w:val="single" w:sz="4" w:space="0" w:color="000000"/>
              <w:right w:val="single" w:sz="4" w:space="0" w:color="000000"/>
            </w:tcBorders>
            <w:noWrap/>
            <w:vAlign w:val="bottom"/>
            <w:hideMark/>
          </w:tcPr>
          <w:p w:rsidR="009960A5" w:rsidRDefault="009960A5" w:rsidP="00264A39">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5500" w:type="dxa"/>
            <w:tcBorders>
              <w:top w:val="nil"/>
              <w:left w:val="nil"/>
              <w:bottom w:val="single" w:sz="4" w:space="0" w:color="000000"/>
              <w:right w:val="single" w:sz="4" w:space="0" w:color="000000"/>
            </w:tcBorders>
            <w:noWrap/>
            <w:vAlign w:val="bottom"/>
            <w:hideMark/>
          </w:tcPr>
          <w:p w:rsidR="009960A5" w:rsidRDefault="009960A5" w:rsidP="00264A39">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T O T A L      I N G R E S O S............M$</w:t>
            </w:r>
          </w:p>
        </w:tc>
        <w:tc>
          <w:tcPr>
            <w:tcW w:w="1663" w:type="dxa"/>
            <w:tcBorders>
              <w:top w:val="nil"/>
              <w:left w:val="nil"/>
              <w:bottom w:val="single" w:sz="4" w:space="0" w:color="000000"/>
              <w:right w:val="single" w:sz="4" w:space="0" w:color="000000"/>
            </w:tcBorders>
            <w:noWrap/>
            <w:vAlign w:val="center"/>
            <w:hideMark/>
          </w:tcPr>
          <w:p w:rsidR="009960A5" w:rsidRDefault="009960A5" w:rsidP="00264A39">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bl>
    <w:p w:rsidR="009960A5" w:rsidRPr="00843942" w:rsidRDefault="009960A5" w:rsidP="00231FA2">
      <w:pPr>
        <w:numPr>
          <w:ilvl w:val="0"/>
          <w:numId w:val="28"/>
        </w:numPr>
        <w:suppressAutoHyphens/>
        <w:spacing w:after="0" w:line="240" w:lineRule="auto"/>
        <w:ind w:left="-426" w:right="-799" w:firstLine="0"/>
        <w:jc w:val="both"/>
        <w:rPr>
          <w:rFonts w:ascii="Calibri" w:hAnsi="Calibri" w:cs="Arial"/>
          <w:b/>
          <w:bCs/>
        </w:rPr>
      </w:pPr>
      <w:r w:rsidRPr="00843942">
        <w:rPr>
          <w:rFonts w:ascii="Calibri" w:hAnsi="Calibri" w:cs="Arial"/>
          <w:bCs/>
        </w:rPr>
        <w:t>Ingresos provenientes del MINSAL, por programa de control diabético, destinado a la adquisición d</w:t>
      </w:r>
      <w:r>
        <w:rPr>
          <w:rFonts w:ascii="Calibri" w:hAnsi="Calibri" w:cs="Arial"/>
          <w:bCs/>
        </w:rPr>
        <w:t>e</w:t>
      </w:r>
      <w:r w:rsidRPr="00843942">
        <w:rPr>
          <w:rFonts w:ascii="Calibri" w:hAnsi="Calibri" w:cs="Arial"/>
          <w:bCs/>
        </w:rPr>
        <w:t xml:space="preserve"> “Cámara Retinal No Midriática”, por un monto de monto de </w:t>
      </w:r>
      <w:r w:rsidRPr="00843942">
        <w:rPr>
          <w:rFonts w:ascii="Calibri" w:hAnsi="Calibri" w:cs="Arial"/>
          <w:b/>
          <w:bCs/>
        </w:rPr>
        <w:t>$16.903.103</w:t>
      </w:r>
      <w:r w:rsidRPr="00843942">
        <w:rPr>
          <w:rFonts w:ascii="Calibri" w:hAnsi="Calibri" w:cs="Arial"/>
          <w:bCs/>
        </w:rPr>
        <w:t xml:space="preserve">.- </w:t>
      </w:r>
    </w:p>
    <w:p w:rsidR="009960A5" w:rsidRDefault="009960A5" w:rsidP="00231FA2">
      <w:pPr>
        <w:spacing w:after="0" w:line="240" w:lineRule="auto"/>
        <w:rPr>
          <w:rFonts w:ascii="Century Gothic" w:hAnsi="Century Gothic" w:cs="Arial"/>
          <w:b/>
          <w:bCs/>
          <w:sz w:val="20"/>
          <w:szCs w:val="20"/>
        </w:rPr>
      </w:pPr>
    </w:p>
    <w:p w:rsidR="009960A5" w:rsidRDefault="009960A5" w:rsidP="00231FA2">
      <w:pPr>
        <w:spacing w:after="0" w:line="240" w:lineRule="auto"/>
        <w:rPr>
          <w:rFonts w:ascii="Arial" w:hAnsi="Arial" w:cs="Arial"/>
          <w:b/>
          <w:bCs/>
          <w:sz w:val="20"/>
          <w:szCs w:val="20"/>
        </w:rPr>
      </w:pPr>
      <w:r>
        <w:rPr>
          <w:rFonts w:ascii="Century Gothic" w:hAnsi="Century Gothic" w:cs="Arial"/>
          <w:b/>
          <w:bCs/>
          <w:sz w:val="20"/>
          <w:szCs w:val="20"/>
        </w:rPr>
        <w:t>GASTOS</w:t>
      </w:r>
    </w:p>
    <w:tbl>
      <w:tblPr>
        <w:tblW w:w="9488" w:type="dxa"/>
        <w:tblInd w:w="-426" w:type="dxa"/>
        <w:tblCellMar>
          <w:left w:w="70" w:type="dxa"/>
          <w:right w:w="70" w:type="dxa"/>
        </w:tblCellMar>
        <w:tblLook w:val="04A0" w:firstRow="1" w:lastRow="0" w:firstColumn="1" w:lastColumn="0" w:noHBand="0" w:noVBand="1"/>
      </w:tblPr>
      <w:tblGrid>
        <w:gridCol w:w="568"/>
        <w:gridCol w:w="567"/>
        <w:gridCol w:w="567"/>
        <w:gridCol w:w="3959"/>
        <w:gridCol w:w="708"/>
        <w:gridCol w:w="851"/>
        <w:gridCol w:w="709"/>
        <w:gridCol w:w="708"/>
        <w:gridCol w:w="851"/>
      </w:tblGrid>
      <w:tr w:rsidR="009960A5" w:rsidTr="00231FA2">
        <w:trPr>
          <w:trHeight w:val="270"/>
        </w:trPr>
        <w:tc>
          <w:tcPr>
            <w:tcW w:w="568" w:type="dxa"/>
            <w:noWrap/>
            <w:vAlign w:val="bottom"/>
            <w:hideMark/>
          </w:tcPr>
          <w:p w:rsidR="009960A5" w:rsidRDefault="009960A5" w:rsidP="00231FA2">
            <w:pPr>
              <w:spacing w:after="0" w:line="240" w:lineRule="auto"/>
              <w:rPr>
                <w:rFonts w:ascii="Arial" w:hAnsi="Arial" w:cs="Arial"/>
                <w:b/>
                <w:bCs/>
                <w:sz w:val="20"/>
                <w:szCs w:val="20"/>
              </w:rPr>
            </w:pPr>
          </w:p>
        </w:tc>
        <w:tc>
          <w:tcPr>
            <w:tcW w:w="567" w:type="dxa"/>
            <w:noWrap/>
            <w:vAlign w:val="bottom"/>
            <w:hideMark/>
          </w:tcPr>
          <w:p w:rsidR="009960A5" w:rsidRDefault="009960A5" w:rsidP="00231FA2">
            <w:pPr>
              <w:spacing w:after="0" w:line="240" w:lineRule="auto"/>
              <w:rPr>
                <w:sz w:val="20"/>
                <w:szCs w:val="20"/>
                <w:lang w:eastAsia="es-CL"/>
              </w:rPr>
            </w:pPr>
          </w:p>
        </w:tc>
        <w:tc>
          <w:tcPr>
            <w:tcW w:w="567" w:type="dxa"/>
            <w:noWrap/>
            <w:vAlign w:val="bottom"/>
            <w:hideMark/>
          </w:tcPr>
          <w:p w:rsidR="009960A5" w:rsidRDefault="009960A5" w:rsidP="00231FA2">
            <w:pPr>
              <w:spacing w:after="0" w:line="240" w:lineRule="auto"/>
              <w:rPr>
                <w:sz w:val="20"/>
                <w:szCs w:val="20"/>
                <w:lang w:eastAsia="es-CL"/>
              </w:rPr>
            </w:pPr>
          </w:p>
        </w:tc>
        <w:tc>
          <w:tcPr>
            <w:tcW w:w="3959" w:type="dxa"/>
            <w:noWrap/>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AUMENTAN $</w:t>
            </w:r>
          </w:p>
        </w:tc>
        <w:tc>
          <w:tcPr>
            <w:tcW w:w="2976" w:type="dxa"/>
            <w:gridSpan w:val="4"/>
            <w:tcBorders>
              <w:top w:val="single" w:sz="4" w:space="0" w:color="000000"/>
              <w:left w:val="single" w:sz="4" w:space="0" w:color="000000"/>
              <w:bottom w:val="single" w:sz="4" w:space="0" w:color="000000"/>
              <w:right w:val="nil"/>
            </w:tcBorders>
            <w:shd w:val="clear" w:color="auto" w:fill="F2F2F2"/>
            <w:noWrap/>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AREAS DE GESTION</w:t>
            </w:r>
          </w:p>
        </w:tc>
        <w:tc>
          <w:tcPr>
            <w:tcW w:w="851" w:type="dxa"/>
            <w:tcBorders>
              <w:top w:val="single" w:sz="4" w:space="0" w:color="000000"/>
              <w:left w:val="nil"/>
              <w:bottom w:val="single" w:sz="4" w:space="0" w:color="000000"/>
              <w:right w:val="single" w:sz="4" w:space="0" w:color="000000"/>
            </w:tcBorders>
            <w:shd w:val="clear" w:color="auto" w:fill="F2F2F2"/>
            <w:noWrap/>
            <w:vAlign w:val="bottom"/>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w:t>
            </w:r>
          </w:p>
        </w:tc>
      </w:tr>
      <w:tr w:rsidR="009960A5" w:rsidTr="00231FA2">
        <w:trPr>
          <w:trHeight w:val="1188"/>
        </w:trPr>
        <w:tc>
          <w:tcPr>
            <w:tcW w:w="568" w:type="dxa"/>
            <w:tcBorders>
              <w:top w:val="single" w:sz="4" w:space="0" w:color="000000"/>
              <w:left w:val="single" w:sz="4" w:space="0" w:color="000000"/>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SUB TÍT</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ÍTEM</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ASIGN</w:t>
            </w:r>
          </w:p>
        </w:tc>
        <w:tc>
          <w:tcPr>
            <w:tcW w:w="3959" w:type="dxa"/>
            <w:tcBorders>
              <w:top w:val="single" w:sz="4" w:space="0" w:color="000000"/>
              <w:left w:val="nil"/>
              <w:bottom w:val="single" w:sz="4" w:space="0" w:color="000000"/>
              <w:right w:val="single" w:sz="4" w:space="0" w:color="000000"/>
            </w:tcBorders>
            <w:shd w:val="clear" w:color="auto" w:fill="F2F2F2"/>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DENOMINACIÓN</w:t>
            </w:r>
          </w:p>
        </w:tc>
        <w:tc>
          <w:tcPr>
            <w:tcW w:w="708"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GESTIÓN INT</w:t>
            </w:r>
          </w:p>
        </w:tc>
        <w:tc>
          <w:tcPr>
            <w:tcW w:w="851"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SERV. COMUNIT</w:t>
            </w:r>
          </w:p>
        </w:tc>
        <w:tc>
          <w:tcPr>
            <w:tcW w:w="709"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ACTIV. MUNICIP</w:t>
            </w:r>
          </w:p>
        </w:tc>
        <w:tc>
          <w:tcPr>
            <w:tcW w:w="708"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PROG. SOCIALES</w:t>
            </w:r>
          </w:p>
        </w:tc>
        <w:tc>
          <w:tcPr>
            <w:tcW w:w="851"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TOTAL</w:t>
            </w:r>
          </w:p>
        </w:tc>
      </w:tr>
      <w:tr w:rsidR="009960A5" w:rsidTr="00231FA2">
        <w:trPr>
          <w:trHeight w:val="330"/>
        </w:trPr>
        <w:tc>
          <w:tcPr>
            <w:tcW w:w="568" w:type="dxa"/>
            <w:tcBorders>
              <w:top w:val="nil"/>
              <w:left w:val="single" w:sz="4" w:space="0" w:color="000000"/>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24</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rPr>
                <w:rFonts w:ascii="Century Gothic" w:hAnsi="Century Gothic" w:cs="Arial"/>
                <w:b/>
                <w:bCs/>
                <w:i/>
                <w:iCs/>
                <w:color w:val="000000"/>
                <w:sz w:val="16"/>
                <w:szCs w:val="16"/>
                <w:lang w:eastAsia="es-ES"/>
              </w:rPr>
            </w:pPr>
            <w:r>
              <w:rPr>
                <w:rFonts w:ascii="Century Gothic" w:hAnsi="Century Gothic" w:cs="Arial"/>
                <w:b/>
                <w:bCs/>
                <w:i/>
                <w:iCs/>
                <w:color w:val="000000"/>
                <w:sz w:val="16"/>
                <w:szCs w:val="16"/>
                <w:lang w:eastAsia="es-ES"/>
              </w:rPr>
              <w:t> </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rPr>
                <w:rFonts w:ascii="Century Gothic" w:hAnsi="Century Gothic" w:cs="Arial"/>
                <w:b/>
                <w:bCs/>
                <w:i/>
                <w:iCs/>
                <w:color w:val="000000"/>
                <w:sz w:val="16"/>
                <w:szCs w:val="16"/>
                <w:lang w:eastAsia="es-ES"/>
              </w:rPr>
            </w:pPr>
            <w:r>
              <w:rPr>
                <w:rFonts w:ascii="Century Gothic" w:hAnsi="Century Gothic" w:cs="Arial"/>
                <w:b/>
                <w:bCs/>
                <w:i/>
                <w:iCs/>
                <w:color w:val="000000"/>
                <w:sz w:val="16"/>
                <w:szCs w:val="16"/>
                <w:lang w:eastAsia="es-ES"/>
              </w:rPr>
              <w:t> </w:t>
            </w:r>
          </w:p>
        </w:tc>
        <w:tc>
          <w:tcPr>
            <w:tcW w:w="3959"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TRANSFERENCIAS CORRIENTES</w:t>
            </w:r>
          </w:p>
        </w:tc>
        <w:tc>
          <w:tcPr>
            <w:tcW w:w="708"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c>
          <w:tcPr>
            <w:tcW w:w="851"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9"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8"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851"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center"/>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24</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center"/>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01</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 </w:t>
            </w:r>
          </w:p>
        </w:tc>
        <w:tc>
          <w:tcPr>
            <w:tcW w:w="3959"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AL SECTOR PRIVADO</w:t>
            </w:r>
          </w:p>
        </w:tc>
        <w:tc>
          <w:tcPr>
            <w:tcW w:w="708"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c>
          <w:tcPr>
            <w:tcW w:w="851"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9"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8"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851"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r w:rsidR="009960A5" w:rsidTr="00231FA2">
        <w:trPr>
          <w:trHeight w:val="285"/>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lang w:eastAsia="es-ES"/>
              </w:rPr>
            </w:pPr>
            <w:r>
              <w:rPr>
                <w:rFonts w:ascii="Century Gothic" w:hAnsi="Century Gothic" w:cs="Arial"/>
                <w:color w:val="000000"/>
                <w:sz w:val="16"/>
                <w:szCs w:val="16"/>
                <w:lang w:eastAsia="es-ES"/>
              </w:rPr>
              <w:t>24</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lang w:eastAsia="es-ES"/>
              </w:rPr>
            </w:pPr>
            <w:r>
              <w:rPr>
                <w:rFonts w:ascii="Century Gothic" w:hAnsi="Century Gothic" w:cs="Arial"/>
                <w:color w:val="000000"/>
                <w:sz w:val="16"/>
                <w:szCs w:val="16"/>
                <w:lang w:eastAsia="es-ES"/>
              </w:rPr>
              <w:t>01</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lang w:eastAsia="es-ES"/>
              </w:rPr>
            </w:pPr>
            <w:r>
              <w:rPr>
                <w:rFonts w:ascii="Century Gothic" w:hAnsi="Century Gothic" w:cs="Arial"/>
                <w:color w:val="000000"/>
                <w:sz w:val="16"/>
                <w:szCs w:val="16"/>
                <w:lang w:eastAsia="es-ES"/>
              </w:rPr>
              <w:t>003</w:t>
            </w:r>
          </w:p>
        </w:tc>
        <w:tc>
          <w:tcPr>
            <w:tcW w:w="3959"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color w:val="000000"/>
                <w:sz w:val="16"/>
                <w:szCs w:val="16"/>
                <w:lang w:eastAsia="es-ES"/>
              </w:rPr>
            </w:pPr>
            <w:r>
              <w:rPr>
                <w:rFonts w:ascii="Century Gothic" w:hAnsi="Century Gothic" w:cs="Arial"/>
                <w:color w:val="000000"/>
                <w:sz w:val="16"/>
                <w:szCs w:val="16"/>
                <w:lang w:eastAsia="es-ES"/>
              </w:rPr>
              <w:t>Salud -CORMUCENA</w:t>
            </w:r>
          </w:p>
        </w:tc>
        <w:tc>
          <w:tcPr>
            <w:tcW w:w="7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sz w:val="16"/>
                <w:szCs w:val="16"/>
                <w:lang w:eastAsia="es-ES"/>
              </w:rPr>
            </w:pPr>
            <w:r>
              <w:rPr>
                <w:rFonts w:ascii="Century Gothic" w:hAnsi="Century Gothic" w:cs="Arial"/>
                <w:sz w:val="16"/>
                <w:szCs w:val="16"/>
                <w:lang w:eastAsia="es-ES"/>
              </w:rPr>
              <w:t xml:space="preserve">    16.903   </w:t>
            </w:r>
          </w:p>
        </w:tc>
        <w:tc>
          <w:tcPr>
            <w:tcW w:w="851"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709"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7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sz w:val="16"/>
                <w:szCs w:val="16"/>
                <w:lang w:eastAsia="es-ES"/>
              </w:rPr>
            </w:pPr>
            <w:r>
              <w:rPr>
                <w:rFonts w:ascii="Century Gothic" w:hAnsi="Century Gothic" w:cs="Arial"/>
                <w:sz w:val="16"/>
                <w:szCs w:val="16"/>
                <w:lang w:eastAsia="es-ES"/>
              </w:rPr>
              <w:t xml:space="preserve">      -     </w:t>
            </w:r>
          </w:p>
        </w:tc>
        <w:tc>
          <w:tcPr>
            <w:tcW w:w="851"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w:t>
            </w:r>
          </w:p>
        </w:tc>
        <w:tc>
          <w:tcPr>
            <w:tcW w:w="3959"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T O T A L      G A S T O S ............M$</w:t>
            </w:r>
          </w:p>
        </w:tc>
        <w:tc>
          <w:tcPr>
            <w:tcW w:w="7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c>
          <w:tcPr>
            <w:tcW w:w="851"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9"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7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     </w:t>
            </w:r>
          </w:p>
        </w:tc>
        <w:tc>
          <w:tcPr>
            <w:tcW w:w="851"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lang w:eastAsia="es-ES"/>
              </w:rPr>
            </w:pPr>
            <w:r>
              <w:rPr>
                <w:rFonts w:ascii="Century Gothic" w:hAnsi="Century Gothic" w:cs="Arial"/>
                <w:b/>
                <w:bCs/>
                <w:sz w:val="16"/>
                <w:szCs w:val="16"/>
                <w:lang w:eastAsia="es-ES"/>
              </w:rPr>
              <w:t xml:space="preserve">    16.903   </w:t>
            </w:r>
          </w:p>
        </w:tc>
      </w:tr>
    </w:tbl>
    <w:p w:rsidR="009960A5" w:rsidRPr="00843942" w:rsidRDefault="009960A5" w:rsidP="00231FA2">
      <w:pPr>
        <w:numPr>
          <w:ilvl w:val="0"/>
          <w:numId w:val="27"/>
        </w:numPr>
        <w:tabs>
          <w:tab w:val="left" w:pos="142"/>
        </w:tabs>
        <w:suppressAutoHyphens/>
        <w:spacing w:after="0" w:line="240" w:lineRule="auto"/>
        <w:ind w:left="-142" w:hanging="284"/>
        <w:jc w:val="both"/>
        <w:rPr>
          <w:rFonts w:ascii="Calibri" w:hAnsi="Calibri" w:cs="Century Gothic"/>
        </w:rPr>
      </w:pPr>
      <w:r w:rsidRPr="00843942">
        <w:rPr>
          <w:rFonts w:ascii="Calibri" w:hAnsi="Calibri" w:cs="Century Gothic"/>
        </w:rPr>
        <w:t xml:space="preserve">Se aumenta en </w:t>
      </w:r>
      <w:r w:rsidRPr="00843942">
        <w:rPr>
          <w:rFonts w:ascii="Calibri" w:hAnsi="Calibri" w:cs="Century Gothic"/>
          <w:b/>
        </w:rPr>
        <w:t>M$16.903</w:t>
      </w:r>
      <w:r w:rsidRPr="00843942">
        <w:rPr>
          <w:rFonts w:ascii="Calibri" w:hAnsi="Calibri" w:cs="Century Gothic"/>
        </w:rPr>
        <w:t xml:space="preserve">.- programa de Salud que se traspasa a la CORMUCENA, </w:t>
      </w:r>
    </w:p>
    <w:p w:rsidR="009960A5" w:rsidRDefault="009960A5" w:rsidP="00231FA2">
      <w:pPr>
        <w:spacing w:after="0" w:line="240" w:lineRule="auto"/>
        <w:jc w:val="both"/>
        <w:rPr>
          <w:rFonts w:ascii="Century Gothic" w:hAnsi="Century Gothic" w:cs="Arial"/>
          <w:b/>
          <w:bCs/>
          <w:sz w:val="20"/>
          <w:szCs w:val="20"/>
        </w:rPr>
      </w:pPr>
    </w:p>
    <w:p w:rsidR="009960A5" w:rsidRDefault="009960A5" w:rsidP="00231FA2">
      <w:pPr>
        <w:ind w:left="360" w:hanging="786"/>
        <w:rPr>
          <w:rFonts w:ascii="Century Gothic" w:hAnsi="Century Gothic" w:cs="Arial"/>
          <w:b/>
          <w:bCs/>
          <w:sz w:val="20"/>
          <w:szCs w:val="20"/>
        </w:rPr>
      </w:pPr>
      <w:r>
        <w:rPr>
          <w:rFonts w:ascii="Century Gothic" w:hAnsi="Century Gothic" w:cs="Arial"/>
          <w:b/>
          <w:bCs/>
          <w:sz w:val="20"/>
          <w:szCs w:val="20"/>
        </w:rPr>
        <w:t>TRASPASOS ENTRE CUENTAS PRESUPUESTARIAS</w:t>
      </w:r>
    </w:p>
    <w:tbl>
      <w:tblPr>
        <w:tblW w:w="9782" w:type="dxa"/>
        <w:tblInd w:w="-426" w:type="dxa"/>
        <w:tblCellMar>
          <w:left w:w="70" w:type="dxa"/>
          <w:right w:w="70" w:type="dxa"/>
        </w:tblCellMar>
        <w:tblLook w:val="04A0" w:firstRow="1" w:lastRow="0" w:firstColumn="1" w:lastColumn="0" w:noHBand="0" w:noVBand="1"/>
      </w:tblPr>
      <w:tblGrid>
        <w:gridCol w:w="568"/>
        <w:gridCol w:w="567"/>
        <w:gridCol w:w="567"/>
        <w:gridCol w:w="4366"/>
        <w:gridCol w:w="709"/>
        <w:gridCol w:w="708"/>
        <w:gridCol w:w="738"/>
        <w:gridCol w:w="708"/>
        <w:gridCol w:w="851"/>
      </w:tblGrid>
      <w:tr w:rsidR="009960A5" w:rsidTr="00231FA2">
        <w:trPr>
          <w:trHeight w:val="270"/>
        </w:trPr>
        <w:tc>
          <w:tcPr>
            <w:tcW w:w="568" w:type="dxa"/>
            <w:noWrap/>
            <w:vAlign w:val="bottom"/>
            <w:hideMark/>
          </w:tcPr>
          <w:p w:rsidR="009960A5" w:rsidRDefault="009960A5" w:rsidP="0057331A">
            <w:pPr>
              <w:rPr>
                <w:rFonts w:ascii="Century Gothic" w:hAnsi="Century Gothic" w:cs="Arial"/>
                <w:b/>
                <w:bCs/>
                <w:sz w:val="20"/>
                <w:szCs w:val="20"/>
              </w:rPr>
            </w:pPr>
          </w:p>
        </w:tc>
        <w:tc>
          <w:tcPr>
            <w:tcW w:w="567" w:type="dxa"/>
            <w:noWrap/>
            <w:vAlign w:val="bottom"/>
            <w:hideMark/>
          </w:tcPr>
          <w:p w:rsidR="009960A5" w:rsidRDefault="009960A5" w:rsidP="0057331A">
            <w:pPr>
              <w:rPr>
                <w:sz w:val="20"/>
                <w:szCs w:val="20"/>
                <w:lang w:eastAsia="es-CL"/>
              </w:rPr>
            </w:pPr>
          </w:p>
        </w:tc>
        <w:tc>
          <w:tcPr>
            <w:tcW w:w="567" w:type="dxa"/>
            <w:noWrap/>
            <w:vAlign w:val="bottom"/>
            <w:hideMark/>
          </w:tcPr>
          <w:p w:rsidR="009960A5" w:rsidRDefault="009960A5" w:rsidP="0057331A">
            <w:pPr>
              <w:rPr>
                <w:sz w:val="20"/>
                <w:szCs w:val="20"/>
                <w:lang w:eastAsia="es-CL"/>
              </w:rPr>
            </w:pPr>
          </w:p>
        </w:tc>
        <w:tc>
          <w:tcPr>
            <w:tcW w:w="4366" w:type="dxa"/>
            <w:noWrap/>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DISMINUYEN $</w:t>
            </w:r>
          </w:p>
        </w:tc>
        <w:tc>
          <w:tcPr>
            <w:tcW w:w="3714"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ÁREAS DE GESTIÓN</w:t>
            </w:r>
          </w:p>
        </w:tc>
      </w:tr>
      <w:tr w:rsidR="009960A5" w:rsidTr="00231FA2">
        <w:trPr>
          <w:trHeight w:val="774"/>
        </w:trPr>
        <w:tc>
          <w:tcPr>
            <w:tcW w:w="568" w:type="dxa"/>
            <w:tcBorders>
              <w:top w:val="single" w:sz="4" w:space="0" w:color="000000"/>
              <w:left w:val="single" w:sz="4" w:space="0" w:color="000000"/>
              <w:bottom w:val="single" w:sz="4" w:space="0" w:color="000000"/>
              <w:right w:val="single" w:sz="4" w:space="0" w:color="000000"/>
            </w:tcBorders>
            <w:shd w:val="clear" w:color="auto" w:fill="F2F2F2"/>
            <w:noWrap/>
            <w:textDirection w:val="btLr"/>
            <w:vAlign w:val="center"/>
            <w:hideMark/>
          </w:tcPr>
          <w:p w:rsidR="009960A5" w:rsidRPr="00642854" w:rsidRDefault="009960A5" w:rsidP="0057331A">
            <w:pPr>
              <w:jc w:val="center"/>
              <w:rPr>
                <w:rFonts w:ascii="Century Gothic" w:hAnsi="Century Gothic" w:cs="Arial"/>
                <w:b/>
                <w:bCs/>
                <w:i/>
                <w:sz w:val="16"/>
                <w:szCs w:val="16"/>
                <w:lang w:eastAsia="es-ES"/>
              </w:rPr>
            </w:pPr>
            <w:r w:rsidRPr="00642854">
              <w:rPr>
                <w:rFonts w:ascii="Century Gothic" w:hAnsi="Century Gothic" w:cs="Arial"/>
                <w:b/>
                <w:bCs/>
                <w:i/>
                <w:sz w:val="16"/>
                <w:szCs w:val="16"/>
                <w:lang w:eastAsia="es-ES"/>
              </w:rPr>
              <w:t>SUB TÍT</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Pr="00642854" w:rsidRDefault="009960A5" w:rsidP="0057331A">
            <w:pPr>
              <w:jc w:val="center"/>
              <w:rPr>
                <w:rFonts w:ascii="Century Gothic" w:hAnsi="Century Gothic" w:cs="Arial"/>
                <w:b/>
                <w:bCs/>
                <w:i/>
                <w:sz w:val="16"/>
                <w:szCs w:val="16"/>
                <w:lang w:eastAsia="es-ES"/>
              </w:rPr>
            </w:pPr>
            <w:r w:rsidRPr="00642854">
              <w:rPr>
                <w:rFonts w:ascii="Century Gothic" w:hAnsi="Century Gothic" w:cs="Arial"/>
                <w:b/>
                <w:bCs/>
                <w:i/>
                <w:sz w:val="16"/>
                <w:szCs w:val="16"/>
                <w:lang w:eastAsia="es-ES"/>
              </w:rPr>
              <w:t>ITEM</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Pr="00642854" w:rsidRDefault="009960A5" w:rsidP="0057331A">
            <w:pPr>
              <w:jc w:val="center"/>
              <w:rPr>
                <w:rFonts w:ascii="Century Gothic" w:hAnsi="Century Gothic" w:cs="Arial"/>
                <w:b/>
                <w:bCs/>
                <w:i/>
                <w:sz w:val="16"/>
                <w:szCs w:val="16"/>
                <w:lang w:eastAsia="es-ES"/>
              </w:rPr>
            </w:pPr>
            <w:r w:rsidRPr="00642854">
              <w:rPr>
                <w:rFonts w:ascii="Century Gothic" w:hAnsi="Century Gothic" w:cs="Arial"/>
                <w:b/>
                <w:bCs/>
                <w:i/>
                <w:sz w:val="16"/>
                <w:szCs w:val="16"/>
                <w:lang w:eastAsia="es-ES"/>
              </w:rPr>
              <w:t>ASIGN</w:t>
            </w:r>
          </w:p>
        </w:tc>
        <w:tc>
          <w:tcPr>
            <w:tcW w:w="4366" w:type="dxa"/>
            <w:tcBorders>
              <w:top w:val="single" w:sz="4" w:space="0" w:color="000000"/>
              <w:left w:val="nil"/>
              <w:bottom w:val="single" w:sz="4" w:space="0" w:color="000000"/>
              <w:right w:val="single" w:sz="4" w:space="0" w:color="000000"/>
            </w:tcBorders>
            <w:shd w:val="clear" w:color="auto" w:fill="F2F2F2"/>
            <w:vAlign w:val="center"/>
            <w:hideMark/>
          </w:tcPr>
          <w:p w:rsidR="009960A5" w:rsidRPr="00642854" w:rsidRDefault="009960A5" w:rsidP="0057331A">
            <w:pPr>
              <w:jc w:val="center"/>
              <w:rPr>
                <w:rFonts w:ascii="Century Gothic" w:hAnsi="Century Gothic" w:cs="Arial"/>
                <w:b/>
                <w:bCs/>
                <w:i/>
                <w:sz w:val="16"/>
                <w:szCs w:val="16"/>
                <w:lang w:eastAsia="es-ES"/>
              </w:rPr>
            </w:pPr>
            <w:r w:rsidRPr="00642854">
              <w:rPr>
                <w:rFonts w:ascii="Century Gothic" w:hAnsi="Century Gothic" w:cs="Arial"/>
                <w:b/>
                <w:bCs/>
                <w:i/>
                <w:sz w:val="16"/>
                <w:szCs w:val="16"/>
                <w:lang w:eastAsia="es-ES"/>
              </w:rPr>
              <w:t>DENOMINACIÓN</w:t>
            </w:r>
          </w:p>
        </w:tc>
        <w:tc>
          <w:tcPr>
            <w:tcW w:w="709"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GESTIÓN INT</w:t>
            </w:r>
          </w:p>
        </w:tc>
        <w:tc>
          <w:tcPr>
            <w:tcW w:w="708"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SERV. COMUNIT</w:t>
            </w:r>
          </w:p>
        </w:tc>
        <w:tc>
          <w:tcPr>
            <w:tcW w:w="738"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ACTIV. MUNICIP</w:t>
            </w:r>
          </w:p>
        </w:tc>
        <w:tc>
          <w:tcPr>
            <w:tcW w:w="708"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PROG. SOCIALES</w:t>
            </w:r>
          </w:p>
        </w:tc>
        <w:tc>
          <w:tcPr>
            <w:tcW w:w="851"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lang w:eastAsia="es-ES"/>
              </w:rPr>
              <w:t>TOTAL</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D9E2F3"/>
            <w:noWrap/>
            <w:vAlign w:val="bottom"/>
            <w:hideMark/>
          </w:tcPr>
          <w:p w:rsidR="009960A5" w:rsidRDefault="009960A5" w:rsidP="0057331A">
            <w:pPr>
              <w:jc w:val="center"/>
              <w:rPr>
                <w:rFonts w:ascii="Century Gothic" w:hAnsi="Century Gothic" w:cs="Arial"/>
                <w:b/>
                <w:bCs/>
                <w:sz w:val="16"/>
                <w:szCs w:val="16"/>
                <w:lang w:eastAsia="es-ES"/>
              </w:rPr>
            </w:pPr>
            <w:r>
              <w:rPr>
                <w:rFonts w:ascii="Century Gothic" w:hAnsi="Century Gothic" w:cs="Arial"/>
                <w:b/>
                <w:bCs/>
                <w:sz w:val="16"/>
                <w:szCs w:val="16"/>
              </w:rPr>
              <w:t>22</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57331A">
            <w:pPr>
              <w:jc w:val="center"/>
              <w:rPr>
                <w:rFonts w:ascii="Century Gothic" w:hAnsi="Century Gothic" w:cs="Arial"/>
                <w:b/>
                <w:bCs/>
                <w:sz w:val="16"/>
                <w:szCs w:val="16"/>
              </w:rPr>
            </w:pPr>
            <w:r>
              <w:rPr>
                <w:rFonts w:ascii="Century Gothic" w:hAnsi="Century Gothic" w:cs="Arial"/>
                <w:b/>
                <w:bCs/>
                <w:sz w:val="16"/>
                <w:szCs w:val="16"/>
              </w:rPr>
              <w:t> </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 </w:t>
            </w:r>
          </w:p>
        </w:tc>
        <w:tc>
          <w:tcPr>
            <w:tcW w:w="4366" w:type="dxa"/>
            <w:tcBorders>
              <w:top w:val="nil"/>
              <w:left w:val="nil"/>
              <w:bottom w:val="single" w:sz="4" w:space="0" w:color="000000"/>
              <w:right w:val="single" w:sz="4" w:space="0" w:color="000000"/>
            </w:tcBorders>
            <w:shd w:val="clear" w:color="auto" w:fill="D9E2F3"/>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BIENES Y SERVICIOS DE CONSUMO</w:t>
            </w:r>
          </w:p>
        </w:tc>
        <w:tc>
          <w:tcPr>
            <w:tcW w:w="709" w:type="dxa"/>
            <w:tcBorders>
              <w:top w:val="nil"/>
              <w:left w:val="nil"/>
              <w:bottom w:val="single" w:sz="4" w:space="0" w:color="000000"/>
              <w:right w:val="single" w:sz="4" w:space="0" w:color="000000"/>
            </w:tcBorders>
            <w:shd w:val="clear" w:color="auto" w:fill="D9E2F3"/>
            <w:noWrap/>
            <w:vAlign w:val="center"/>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708" w:type="dxa"/>
            <w:tcBorders>
              <w:top w:val="nil"/>
              <w:left w:val="nil"/>
              <w:bottom w:val="single" w:sz="4" w:space="0" w:color="000000"/>
              <w:right w:val="single" w:sz="4" w:space="0" w:color="000000"/>
            </w:tcBorders>
            <w:shd w:val="clear" w:color="auto" w:fill="D9E2F3"/>
            <w:noWrap/>
            <w:vAlign w:val="center"/>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72.000</w:t>
            </w:r>
          </w:p>
        </w:tc>
        <w:tc>
          <w:tcPr>
            <w:tcW w:w="738" w:type="dxa"/>
            <w:tcBorders>
              <w:top w:val="nil"/>
              <w:left w:val="nil"/>
              <w:bottom w:val="single" w:sz="4" w:space="0" w:color="000000"/>
              <w:right w:val="single" w:sz="4" w:space="0" w:color="000000"/>
            </w:tcBorders>
            <w:shd w:val="clear" w:color="auto" w:fill="D9E2F3"/>
            <w:noWrap/>
            <w:vAlign w:val="center"/>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708" w:type="dxa"/>
            <w:tcBorders>
              <w:top w:val="nil"/>
              <w:left w:val="nil"/>
              <w:bottom w:val="single" w:sz="4" w:space="0" w:color="000000"/>
              <w:right w:val="single" w:sz="4" w:space="0" w:color="000000"/>
            </w:tcBorders>
            <w:shd w:val="clear" w:color="auto" w:fill="D9E2F3"/>
            <w:noWrap/>
            <w:vAlign w:val="center"/>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851" w:type="dxa"/>
            <w:tcBorders>
              <w:top w:val="nil"/>
              <w:left w:val="nil"/>
              <w:bottom w:val="single" w:sz="4" w:space="0" w:color="000000"/>
              <w:right w:val="single" w:sz="4" w:space="0" w:color="000000"/>
            </w:tcBorders>
            <w:shd w:val="clear" w:color="auto" w:fill="D9E2F3"/>
            <w:noWrap/>
            <w:vAlign w:val="center"/>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72.000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FFFF99"/>
            <w:noWrap/>
            <w:vAlign w:val="bottom"/>
            <w:hideMark/>
          </w:tcPr>
          <w:p w:rsidR="009960A5" w:rsidRDefault="009960A5" w:rsidP="0057331A">
            <w:pPr>
              <w:jc w:val="center"/>
              <w:rPr>
                <w:rFonts w:ascii="Century Gothic" w:hAnsi="Century Gothic" w:cs="Arial"/>
                <w:b/>
                <w:bCs/>
                <w:color w:val="000000"/>
                <w:sz w:val="16"/>
                <w:szCs w:val="16"/>
              </w:rPr>
            </w:pPr>
            <w:r>
              <w:rPr>
                <w:rFonts w:ascii="Century Gothic" w:hAnsi="Century Gothic" w:cs="Arial"/>
                <w:b/>
                <w:bCs/>
                <w:color w:val="000000"/>
                <w:sz w:val="16"/>
                <w:szCs w:val="16"/>
              </w:rPr>
              <w:t>22</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57331A">
            <w:pPr>
              <w:jc w:val="center"/>
              <w:rPr>
                <w:rFonts w:ascii="Century Gothic" w:hAnsi="Century Gothic" w:cs="Arial"/>
                <w:b/>
                <w:bCs/>
                <w:color w:val="000000"/>
                <w:sz w:val="16"/>
                <w:szCs w:val="16"/>
              </w:rPr>
            </w:pPr>
            <w:r>
              <w:rPr>
                <w:rFonts w:ascii="Century Gothic" w:hAnsi="Century Gothic" w:cs="Arial"/>
                <w:b/>
                <w:bCs/>
                <w:color w:val="000000"/>
                <w:sz w:val="16"/>
                <w:szCs w:val="16"/>
              </w:rPr>
              <w:t>08</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57331A">
            <w:pPr>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366" w:type="dxa"/>
            <w:tcBorders>
              <w:top w:val="nil"/>
              <w:left w:val="nil"/>
              <w:bottom w:val="single" w:sz="4" w:space="0" w:color="000000"/>
              <w:right w:val="single" w:sz="4" w:space="0" w:color="000000"/>
            </w:tcBorders>
            <w:shd w:val="clear" w:color="auto" w:fill="FFFF99"/>
            <w:noWrap/>
            <w:vAlign w:val="bottom"/>
            <w:hideMark/>
          </w:tcPr>
          <w:p w:rsidR="009960A5" w:rsidRDefault="009960A5" w:rsidP="0057331A">
            <w:pPr>
              <w:rPr>
                <w:rFonts w:ascii="Century Gothic" w:hAnsi="Century Gothic" w:cs="Arial"/>
                <w:b/>
                <w:bCs/>
                <w:color w:val="000000"/>
                <w:sz w:val="16"/>
                <w:szCs w:val="16"/>
              </w:rPr>
            </w:pPr>
            <w:r>
              <w:rPr>
                <w:rFonts w:ascii="Century Gothic" w:hAnsi="Century Gothic" w:cs="Arial"/>
                <w:b/>
                <w:bCs/>
                <w:color w:val="000000"/>
                <w:sz w:val="16"/>
                <w:szCs w:val="16"/>
              </w:rPr>
              <w:t>SERVICIOS GENERALES</w:t>
            </w:r>
          </w:p>
        </w:tc>
        <w:tc>
          <w:tcPr>
            <w:tcW w:w="709" w:type="dxa"/>
            <w:tcBorders>
              <w:top w:val="nil"/>
              <w:left w:val="nil"/>
              <w:bottom w:val="nil"/>
              <w:right w:val="single" w:sz="4" w:space="0" w:color="000000"/>
            </w:tcBorders>
            <w:shd w:val="clear" w:color="auto" w:fill="FFFF99"/>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708" w:type="dxa"/>
            <w:tcBorders>
              <w:top w:val="nil"/>
              <w:left w:val="nil"/>
              <w:bottom w:val="nil"/>
              <w:right w:val="single" w:sz="4" w:space="0" w:color="000000"/>
            </w:tcBorders>
            <w:shd w:val="clear" w:color="auto" w:fill="FFFF99"/>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72.000</w:t>
            </w:r>
          </w:p>
        </w:tc>
        <w:tc>
          <w:tcPr>
            <w:tcW w:w="738" w:type="dxa"/>
            <w:tcBorders>
              <w:top w:val="nil"/>
              <w:left w:val="nil"/>
              <w:bottom w:val="nil"/>
              <w:right w:val="single" w:sz="4" w:space="0" w:color="000000"/>
            </w:tcBorders>
            <w:shd w:val="clear" w:color="auto" w:fill="FFFF99"/>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708" w:type="dxa"/>
            <w:tcBorders>
              <w:top w:val="nil"/>
              <w:left w:val="nil"/>
              <w:bottom w:val="nil"/>
              <w:right w:val="single" w:sz="4" w:space="0" w:color="000000"/>
            </w:tcBorders>
            <w:shd w:val="clear" w:color="auto" w:fill="FFFF99"/>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0</w:t>
            </w:r>
          </w:p>
        </w:tc>
        <w:tc>
          <w:tcPr>
            <w:tcW w:w="851" w:type="dxa"/>
            <w:tcBorders>
              <w:top w:val="nil"/>
              <w:left w:val="nil"/>
              <w:bottom w:val="nil"/>
              <w:right w:val="single" w:sz="4" w:space="0" w:color="000000"/>
            </w:tcBorders>
            <w:shd w:val="clear" w:color="auto" w:fill="FFFF99"/>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72.000</w:t>
            </w:r>
          </w:p>
        </w:tc>
      </w:tr>
      <w:tr w:rsidR="009960A5" w:rsidTr="00231FA2">
        <w:trPr>
          <w:trHeight w:val="285"/>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57331A">
            <w:pPr>
              <w:jc w:val="center"/>
              <w:rPr>
                <w:rFonts w:ascii="Century Gothic" w:hAnsi="Century Gothic" w:cs="Arial"/>
                <w:color w:val="000000"/>
                <w:sz w:val="16"/>
                <w:szCs w:val="16"/>
              </w:rPr>
            </w:pPr>
            <w:r>
              <w:rPr>
                <w:rFonts w:ascii="Century Gothic" w:hAnsi="Century Gothic" w:cs="Arial"/>
                <w:color w:val="000000"/>
                <w:sz w:val="16"/>
                <w:szCs w:val="16"/>
              </w:rPr>
              <w:t>22</w:t>
            </w:r>
          </w:p>
        </w:tc>
        <w:tc>
          <w:tcPr>
            <w:tcW w:w="567" w:type="dxa"/>
            <w:tcBorders>
              <w:top w:val="nil"/>
              <w:left w:val="nil"/>
              <w:bottom w:val="single" w:sz="4" w:space="0" w:color="000000"/>
              <w:right w:val="single" w:sz="4" w:space="0" w:color="000000"/>
            </w:tcBorders>
            <w:noWrap/>
            <w:vAlign w:val="bottom"/>
            <w:hideMark/>
          </w:tcPr>
          <w:p w:rsidR="009960A5" w:rsidRDefault="009960A5" w:rsidP="0057331A">
            <w:pPr>
              <w:jc w:val="center"/>
              <w:rPr>
                <w:rFonts w:ascii="Century Gothic" w:hAnsi="Century Gothic" w:cs="Arial"/>
                <w:color w:val="000000"/>
                <w:sz w:val="16"/>
                <w:szCs w:val="16"/>
              </w:rPr>
            </w:pPr>
            <w:r>
              <w:rPr>
                <w:rFonts w:ascii="Century Gothic" w:hAnsi="Century Gothic" w:cs="Arial"/>
                <w:color w:val="000000"/>
                <w:sz w:val="16"/>
                <w:szCs w:val="16"/>
              </w:rPr>
              <w:t>08</w:t>
            </w:r>
          </w:p>
        </w:tc>
        <w:tc>
          <w:tcPr>
            <w:tcW w:w="567" w:type="dxa"/>
            <w:tcBorders>
              <w:top w:val="nil"/>
              <w:left w:val="nil"/>
              <w:bottom w:val="single" w:sz="4" w:space="0" w:color="000000"/>
              <w:right w:val="single" w:sz="4" w:space="0" w:color="000000"/>
            </w:tcBorders>
            <w:noWrap/>
            <w:vAlign w:val="bottom"/>
            <w:hideMark/>
          </w:tcPr>
          <w:p w:rsidR="009960A5" w:rsidRDefault="009960A5" w:rsidP="0057331A">
            <w:pPr>
              <w:jc w:val="center"/>
              <w:rPr>
                <w:rFonts w:ascii="Century Gothic" w:hAnsi="Century Gothic" w:cs="Arial"/>
                <w:color w:val="000000"/>
                <w:sz w:val="16"/>
                <w:szCs w:val="16"/>
              </w:rPr>
            </w:pPr>
            <w:r>
              <w:rPr>
                <w:rFonts w:ascii="Century Gothic" w:hAnsi="Century Gothic" w:cs="Arial"/>
                <w:color w:val="000000"/>
                <w:sz w:val="16"/>
                <w:szCs w:val="16"/>
              </w:rPr>
              <w:t>004</w:t>
            </w:r>
          </w:p>
        </w:tc>
        <w:tc>
          <w:tcPr>
            <w:tcW w:w="4366" w:type="dxa"/>
            <w:tcBorders>
              <w:top w:val="nil"/>
              <w:left w:val="nil"/>
              <w:bottom w:val="single" w:sz="4" w:space="0" w:color="000000"/>
              <w:right w:val="single" w:sz="4" w:space="0" w:color="000000"/>
            </w:tcBorders>
            <w:noWrap/>
            <w:vAlign w:val="bottom"/>
            <w:hideMark/>
          </w:tcPr>
          <w:p w:rsidR="009960A5" w:rsidRDefault="009960A5" w:rsidP="0057331A">
            <w:pPr>
              <w:rPr>
                <w:rFonts w:ascii="Century Gothic" w:hAnsi="Century Gothic" w:cs="Arial"/>
                <w:color w:val="000000"/>
                <w:sz w:val="16"/>
                <w:szCs w:val="16"/>
              </w:rPr>
            </w:pPr>
            <w:r>
              <w:rPr>
                <w:rFonts w:ascii="Century Gothic" w:hAnsi="Century Gothic" w:cs="Arial"/>
                <w:color w:val="000000"/>
                <w:sz w:val="16"/>
                <w:szCs w:val="16"/>
              </w:rPr>
              <w:t>Servicios de Mantención de Alumbrado Público</w:t>
            </w:r>
          </w:p>
        </w:tc>
        <w:tc>
          <w:tcPr>
            <w:tcW w:w="709" w:type="dxa"/>
            <w:tcBorders>
              <w:top w:val="single" w:sz="4" w:space="0" w:color="000000"/>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color w:val="000000"/>
                <w:sz w:val="16"/>
                <w:szCs w:val="16"/>
              </w:rPr>
            </w:pPr>
            <w:r>
              <w:rPr>
                <w:rFonts w:ascii="Century Gothic" w:hAnsi="Century Gothic" w:cs="Arial"/>
                <w:color w:val="000000"/>
                <w:sz w:val="16"/>
                <w:szCs w:val="16"/>
              </w:rPr>
              <w:t>0</w:t>
            </w:r>
          </w:p>
        </w:tc>
        <w:tc>
          <w:tcPr>
            <w:tcW w:w="708" w:type="dxa"/>
            <w:tcBorders>
              <w:top w:val="single" w:sz="4" w:space="0" w:color="000000"/>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color w:val="000000"/>
                <w:sz w:val="16"/>
                <w:szCs w:val="16"/>
              </w:rPr>
            </w:pPr>
            <w:r>
              <w:rPr>
                <w:rFonts w:ascii="Century Gothic" w:hAnsi="Century Gothic" w:cs="Arial"/>
                <w:color w:val="000000"/>
                <w:sz w:val="16"/>
                <w:szCs w:val="16"/>
              </w:rPr>
              <w:t>72.000</w:t>
            </w:r>
          </w:p>
        </w:tc>
        <w:tc>
          <w:tcPr>
            <w:tcW w:w="738" w:type="dxa"/>
            <w:tcBorders>
              <w:top w:val="single" w:sz="4" w:space="0" w:color="000000"/>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color w:val="000000"/>
                <w:sz w:val="16"/>
                <w:szCs w:val="16"/>
              </w:rPr>
            </w:pPr>
            <w:r>
              <w:rPr>
                <w:rFonts w:ascii="Century Gothic" w:hAnsi="Century Gothic" w:cs="Arial"/>
                <w:color w:val="000000"/>
                <w:sz w:val="16"/>
                <w:szCs w:val="16"/>
              </w:rPr>
              <w:t>0</w:t>
            </w:r>
          </w:p>
        </w:tc>
        <w:tc>
          <w:tcPr>
            <w:tcW w:w="708" w:type="dxa"/>
            <w:tcBorders>
              <w:top w:val="single" w:sz="4" w:space="0" w:color="000000"/>
              <w:left w:val="nil"/>
              <w:bottom w:val="single" w:sz="4" w:space="0" w:color="auto"/>
              <w:right w:val="nil"/>
            </w:tcBorders>
            <w:noWrap/>
            <w:vAlign w:val="bottom"/>
            <w:hideMark/>
          </w:tcPr>
          <w:p w:rsidR="009960A5" w:rsidRDefault="009960A5" w:rsidP="0057331A">
            <w:pPr>
              <w:jc w:val="right"/>
              <w:rPr>
                <w:rFonts w:ascii="Century Gothic" w:hAnsi="Century Gothic" w:cs="Arial"/>
                <w:color w:val="000000"/>
                <w:sz w:val="16"/>
                <w:szCs w:val="16"/>
              </w:rPr>
            </w:pPr>
            <w:r>
              <w:rPr>
                <w:rFonts w:ascii="Century Gothic" w:hAnsi="Century Gothic"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960A5" w:rsidRDefault="009960A5" w:rsidP="0057331A">
            <w:pPr>
              <w:jc w:val="right"/>
              <w:rPr>
                <w:rFonts w:ascii="Century Gothic" w:hAnsi="Century Gothic" w:cs="Arial"/>
                <w:b/>
                <w:bCs/>
                <w:sz w:val="16"/>
                <w:szCs w:val="16"/>
              </w:rPr>
            </w:pPr>
            <w:r>
              <w:rPr>
                <w:rFonts w:ascii="Century Gothic" w:hAnsi="Century Gothic" w:cs="Arial"/>
                <w:b/>
                <w:bCs/>
                <w:sz w:val="16"/>
                <w:szCs w:val="16"/>
              </w:rPr>
              <w:t>72.000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 </w:t>
            </w:r>
          </w:p>
        </w:tc>
        <w:tc>
          <w:tcPr>
            <w:tcW w:w="4366" w:type="dxa"/>
            <w:tcBorders>
              <w:top w:val="nil"/>
              <w:left w:val="nil"/>
              <w:bottom w:val="single" w:sz="4" w:space="0" w:color="000000"/>
              <w:right w:val="single" w:sz="4" w:space="0" w:color="000000"/>
            </w:tcBorders>
            <w:noWrap/>
            <w:vAlign w:val="bottom"/>
            <w:hideMark/>
          </w:tcPr>
          <w:p w:rsidR="009960A5" w:rsidRDefault="009960A5" w:rsidP="0057331A">
            <w:pPr>
              <w:rPr>
                <w:rFonts w:ascii="Century Gothic" w:hAnsi="Century Gothic" w:cs="Arial"/>
                <w:b/>
                <w:bCs/>
                <w:sz w:val="16"/>
                <w:szCs w:val="16"/>
              </w:rPr>
            </w:pPr>
            <w:r>
              <w:rPr>
                <w:rFonts w:ascii="Century Gothic" w:hAnsi="Century Gothic" w:cs="Arial"/>
                <w:b/>
                <w:bCs/>
                <w:sz w:val="16"/>
                <w:szCs w:val="16"/>
              </w:rPr>
              <w:t>T O T A L      G A S T O S ............M$</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0 </w:t>
            </w:r>
          </w:p>
        </w:tc>
        <w:tc>
          <w:tcPr>
            <w:tcW w:w="708" w:type="dxa"/>
            <w:tcBorders>
              <w:top w:val="single" w:sz="4" w:space="0" w:color="auto"/>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72.000 </w:t>
            </w:r>
          </w:p>
        </w:tc>
        <w:tc>
          <w:tcPr>
            <w:tcW w:w="738" w:type="dxa"/>
            <w:tcBorders>
              <w:top w:val="single" w:sz="4" w:space="0" w:color="auto"/>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0 </w:t>
            </w:r>
          </w:p>
        </w:tc>
        <w:tc>
          <w:tcPr>
            <w:tcW w:w="708" w:type="dxa"/>
            <w:tcBorders>
              <w:top w:val="single" w:sz="4" w:space="0" w:color="auto"/>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0 </w:t>
            </w:r>
          </w:p>
        </w:tc>
        <w:tc>
          <w:tcPr>
            <w:tcW w:w="851" w:type="dxa"/>
            <w:tcBorders>
              <w:top w:val="nil"/>
              <w:left w:val="nil"/>
              <w:bottom w:val="single" w:sz="4" w:space="0" w:color="auto"/>
              <w:right w:val="single" w:sz="4" w:space="0" w:color="000000"/>
            </w:tcBorders>
            <w:noWrap/>
            <w:vAlign w:val="bottom"/>
            <w:hideMark/>
          </w:tcPr>
          <w:p w:rsidR="009960A5" w:rsidRDefault="009960A5" w:rsidP="0057331A">
            <w:pPr>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72.000 </w:t>
            </w:r>
          </w:p>
        </w:tc>
      </w:tr>
    </w:tbl>
    <w:p w:rsidR="009960A5" w:rsidRPr="00231FA2" w:rsidRDefault="009960A5" w:rsidP="00231FA2">
      <w:pPr>
        <w:numPr>
          <w:ilvl w:val="0"/>
          <w:numId w:val="28"/>
        </w:numPr>
        <w:tabs>
          <w:tab w:val="left" w:pos="142"/>
        </w:tabs>
        <w:suppressAutoHyphens/>
        <w:spacing w:after="0" w:line="240" w:lineRule="auto"/>
        <w:ind w:left="-426" w:right="-658" w:firstLine="0"/>
        <w:jc w:val="both"/>
        <w:rPr>
          <w:rFonts w:ascii="Calibri" w:hAnsi="Calibri" w:cs="Arial"/>
          <w:b/>
          <w:bCs/>
          <w:szCs w:val="20"/>
        </w:rPr>
      </w:pPr>
      <w:r w:rsidRPr="00843942">
        <w:rPr>
          <w:rFonts w:ascii="Calibri" w:hAnsi="Calibri" w:cs="Arial"/>
          <w:bCs/>
          <w:szCs w:val="20"/>
        </w:rPr>
        <w:t xml:space="preserve">Rebaja en </w:t>
      </w:r>
      <w:r w:rsidRPr="00843942">
        <w:rPr>
          <w:rFonts w:ascii="Calibri" w:hAnsi="Calibri" w:cs="Arial"/>
          <w:b/>
          <w:bCs/>
          <w:szCs w:val="20"/>
        </w:rPr>
        <w:t xml:space="preserve">M$72.000, </w:t>
      </w:r>
      <w:r w:rsidRPr="00843942">
        <w:rPr>
          <w:rFonts w:ascii="Calibri" w:hAnsi="Calibri" w:cs="Arial"/>
          <w:bCs/>
          <w:szCs w:val="20"/>
        </w:rPr>
        <w:t>de Servicio de Mantención de Alumbrado Público, en razón</w:t>
      </w:r>
      <w:r w:rsidRPr="00843942">
        <w:rPr>
          <w:rFonts w:ascii="Calibri" w:hAnsi="Calibri" w:cs="Arial"/>
          <w:b/>
          <w:bCs/>
          <w:szCs w:val="20"/>
        </w:rPr>
        <w:t xml:space="preserve"> </w:t>
      </w:r>
      <w:r w:rsidRPr="00843942">
        <w:rPr>
          <w:rFonts w:ascii="Calibri" w:hAnsi="Calibri" w:cs="Arial"/>
          <w:bCs/>
          <w:szCs w:val="20"/>
        </w:rPr>
        <w:t>que el gasto comprometido por contrato con Chilectra, hasta la fecha, no ha sido ejecutado, por la no entrega completa de la documentación para la emisión del pago correspondiente al servicio prestado, lo que será efectuado recién, durante enero de 2017, permitiendo el uso a los recursos para los ajustes y proyectos pendientes de 2016.</w:t>
      </w:r>
    </w:p>
    <w:p w:rsidR="00231FA2" w:rsidRPr="009960A5" w:rsidRDefault="00231FA2" w:rsidP="00231FA2">
      <w:pPr>
        <w:tabs>
          <w:tab w:val="left" w:pos="142"/>
        </w:tabs>
        <w:suppressAutoHyphens/>
        <w:spacing w:after="0" w:line="240" w:lineRule="auto"/>
        <w:ind w:left="1428" w:right="-658"/>
        <w:jc w:val="both"/>
        <w:rPr>
          <w:rFonts w:ascii="Calibri" w:hAnsi="Calibri" w:cs="Arial"/>
          <w:b/>
          <w:bCs/>
          <w:szCs w:val="20"/>
        </w:rPr>
      </w:pPr>
    </w:p>
    <w:tbl>
      <w:tblPr>
        <w:tblW w:w="9563" w:type="dxa"/>
        <w:tblInd w:w="-426" w:type="dxa"/>
        <w:tblCellMar>
          <w:left w:w="70" w:type="dxa"/>
          <w:right w:w="70" w:type="dxa"/>
        </w:tblCellMar>
        <w:tblLook w:val="04A0" w:firstRow="1" w:lastRow="0" w:firstColumn="1" w:lastColumn="0" w:noHBand="0" w:noVBand="1"/>
      </w:tblPr>
      <w:tblGrid>
        <w:gridCol w:w="568"/>
        <w:gridCol w:w="567"/>
        <w:gridCol w:w="567"/>
        <w:gridCol w:w="3608"/>
        <w:gridCol w:w="709"/>
        <w:gridCol w:w="709"/>
        <w:gridCol w:w="709"/>
        <w:gridCol w:w="850"/>
        <w:gridCol w:w="1276"/>
      </w:tblGrid>
      <w:tr w:rsidR="009960A5" w:rsidTr="00231FA2">
        <w:trPr>
          <w:trHeight w:val="270"/>
        </w:trPr>
        <w:tc>
          <w:tcPr>
            <w:tcW w:w="568" w:type="dxa"/>
            <w:noWrap/>
            <w:vAlign w:val="bottom"/>
            <w:hideMark/>
          </w:tcPr>
          <w:p w:rsidR="009960A5" w:rsidRDefault="009960A5" w:rsidP="00231FA2">
            <w:pPr>
              <w:spacing w:after="0" w:line="240" w:lineRule="auto"/>
              <w:rPr>
                <w:sz w:val="20"/>
                <w:szCs w:val="20"/>
                <w:lang w:eastAsia="es-CL"/>
              </w:rPr>
            </w:pPr>
          </w:p>
        </w:tc>
        <w:tc>
          <w:tcPr>
            <w:tcW w:w="567" w:type="dxa"/>
            <w:noWrap/>
            <w:vAlign w:val="bottom"/>
            <w:hideMark/>
          </w:tcPr>
          <w:p w:rsidR="009960A5" w:rsidRDefault="009960A5" w:rsidP="00231FA2">
            <w:pPr>
              <w:spacing w:after="0" w:line="240" w:lineRule="auto"/>
              <w:rPr>
                <w:sz w:val="20"/>
                <w:szCs w:val="20"/>
                <w:lang w:eastAsia="es-CL"/>
              </w:rPr>
            </w:pPr>
          </w:p>
        </w:tc>
        <w:tc>
          <w:tcPr>
            <w:tcW w:w="567" w:type="dxa"/>
            <w:noWrap/>
            <w:vAlign w:val="bottom"/>
            <w:hideMark/>
          </w:tcPr>
          <w:p w:rsidR="009960A5" w:rsidRDefault="009960A5" w:rsidP="00231FA2">
            <w:pPr>
              <w:spacing w:after="0" w:line="240" w:lineRule="auto"/>
              <w:rPr>
                <w:sz w:val="20"/>
                <w:szCs w:val="20"/>
                <w:lang w:eastAsia="es-CL"/>
              </w:rPr>
            </w:pPr>
          </w:p>
        </w:tc>
        <w:tc>
          <w:tcPr>
            <w:tcW w:w="3608" w:type="dxa"/>
            <w:noWrap/>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AUMENTAN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ÁREAS DE GESTIÓN</w:t>
            </w:r>
          </w:p>
        </w:tc>
        <w:tc>
          <w:tcPr>
            <w:tcW w:w="1276" w:type="dxa"/>
            <w:tcBorders>
              <w:top w:val="single" w:sz="4" w:space="0" w:color="000000"/>
              <w:left w:val="nil"/>
              <w:bottom w:val="single" w:sz="4" w:space="0" w:color="000000"/>
              <w:right w:val="single" w:sz="4" w:space="0" w:color="000000"/>
            </w:tcBorders>
            <w:shd w:val="clear" w:color="auto" w:fill="F2F2F2"/>
            <w:noWrap/>
            <w:vAlign w:val="center"/>
            <w:hideMark/>
          </w:tcPr>
          <w:p w:rsidR="009960A5" w:rsidRDefault="009960A5" w:rsidP="00231FA2">
            <w:pPr>
              <w:spacing w:after="0" w:line="240" w:lineRule="auto"/>
              <w:rPr>
                <w:rFonts w:ascii="Century Gothic" w:hAnsi="Century Gothic" w:cs="Arial"/>
                <w:b/>
                <w:bCs/>
                <w:sz w:val="16"/>
                <w:szCs w:val="16"/>
                <w:lang w:eastAsia="es-ES"/>
              </w:rPr>
            </w:pPr>
            <w:r>
              <w:rPr>
                <w:rFonts w:ascii="Century Gothic" w:hAnsi="Century Gothic" w:cs="Arial"/>
                <w:b/>
                <w:bCs/>
                <w:sz w:val="16"/>
                <w:szCs w:val="16"/>
                <w:lang w:eastAsia="es-ES"/>
              </w:rPr>
              <w:t> </w:t>
            </w:r>
          </w:p>
        </w:tc>
      </w:tr>
      <w:tr w:rsidR="009960A5" w:rsidTr="00231FA2">
        <w:trPr>
          <w:trHeight w:val="887"/>
        </w:trPr>
        <w:tc>
          <w:tcPr>
            <w:tcW w:w="568" w:type="dxa"/>
            <w:tcBorders>
              <w:top w:val="single" w:sz="4" w:space="0" w:color="000000"/>
              <w:left w:val="single" w:sz="4" w:space="0" w:color="000000"/>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SUB TÍT</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ITEM</w:t>
            </w:r>
          </w:p>
        </w:tc>
        <w:tc>
          <w:tcPr>
            <w:tcW w:w="567" w:type="dxa"/>
            <w:tcBorders>
              <w:top w:val="single" w:sz="4" w:space="0" w:color="000000"/>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ASIGN</w:t>
            </w:r>
          </w:p>
        </w:tc>
        <w:tc>
          <w:tcPr>
            <w:tcW w:w="3608" w:type="dxa"/>
            <w:tcBorders>
              <w:top w:val="single" w:sz="4" w:space="0" w:color="000000"/>
              <w:left w:val="nil"/>
              <w:bottom w:val="single" w:sz="4" w:space="0" w:color="000000"/>
              <w:right w:val="single" w:sz="4" w:space="0" w:color="000000"/>
            </w:tcBorders>
            <w:shd w:val="clear" w:color="auto" w:fill="F2F2F2"/>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DENOMINACIÓN</w:t>
            </w:r>
          </w:p>
        </w:tc>
        <w:tc>
          <w:tcPr>
            <w:tcW w:w="709"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GESTIÓN INT</w:t>
            </w:r>
          </w:p>
        </w:tc>
        <w:tc>
          <w:tcPr>
            <w:tcW w:w="709"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SERV. COMUNIT</w:t>
            </w:r>
          </w:p>
        </w:tc>
        <w:tc>
          <w:tcPr>
            <w:tcW w:w="709"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 xml:space="preserve"> ACTIV. MUNICIP</w:t>
            </w:r>
          </w:p>
        </w:tc>
        <w:tc>
          <w:tcPr>
            <w:tcW w:w="850" w:type="dxa"/>
            <w:tcBorders>
              <w:top w:val="nil"/>
              <w:left w:val="nil"/>
              <w:bottom w:val="single" w:sz="4" w:space="0" w:color="000000"/>
              <w:right w:val="single" w:sz="4" w:space="0" w:color="000000"/>
            </w:tcBorders>
            <w:shd w:val="clear" w:color="auto" w:fill="F2F2F2"/>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PROG. SOCIALES</w:t>
            </w:r>
          </w:p>
        </w:tc>
        <w:tc>
          <w:tcPr>
            <w:tcW w:w="1276" w:type="dxa"/>
            <w:tcBorders>
              <w:top w:val="nil"/>
              <w:left w:val="nil"/>
              <w:bottom w:val="single" w:sz="4" w:space="0" w:color="000000"/>
              <w:right w:val="single" w:sz="4" w:space="0" w:color="000000"/>
            </w:tcBorders>
            <w:shd w:val="clear" w:color="auto" w:fill="F2F2F2"/>
            <w:noWrap/>
            <w:textDirection w:val="btLr"/>
            <w:vAlign w:val="center"/>
            <w:hideMark/>
          </w:tcPr>
          <w:p w:rsidR="009960A5" w:rsidRDefault="009960A5" w:rsidP="00231FA2">
            <w:pPr>
              <w:spacing w:after="0" w:line="240" w:lineRule="auto"/>
              <w:jc w:val="center"/>
              <w:rPr>
                <w:rFonts w:ascii="Century Gothic" w:hAnsi="Century Gothic" w:cs="Arial"/>
                <w:b/>
                <w:bCs/>
                <w:sz w:val="16"/>
                <w:szCs w:val="16"/>
                <w:lang w:eastAsia="es-ES"/>
              </w:rPr>
            </w:pPr>
            <w:r>
              <w:rPr>
                <w:rFonts w:ascii="Century Gothic" w:hAnsi="Century Gothic" w:cs="Arial"/>
                <w:b/>
                <w:bCs/>
                <w:sz w:val="16"/>
                <w:szCs w:val="16"/>
                <w:lang w:eastAsia="es-ES"/>
              </w:rPr>
              <w:t>TOTAL</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21</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3608"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rPr>
                <w:rFonts w:ascii="Century Gothic" w:hAnsi="Century Gothic" w:cs="Arial"/>
                <w:b/>
                <w:bCs/>
                <w:color w:val="000000"/>
                <w:sz w:val="16"/>
                <w:szCs w:val="16"/>
              </w:rPr>
            </w:pPr>
            <w:r>
              <w:rPr>
                <w:rFonts w:ascii="Century Gothic" w:hAnsi="Century Gothic" w:cs="Arial"/>
                <w:b/>
                <w:bCs/>
                <w:color w:val="000000"/>
                <w:sz w:val="16"/>
                <w:szCs w:val="16"/>
              </w:rPr>
              <w:t>GASTOS EN PERSONAL</w:t>
            </w:r>
          </w:p>
        </w:tc>
        <w:tc>
          <w:tcPr>
            <w:tcW w:w="709"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43.000</w:t>
            </w:r>
          </w:p>
        </w:tc>
        <w:tc>
          <w:tcPr>
            <w:tcW w:w="709"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709"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850"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1276"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43.000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21</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03</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3608"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rPr>
                <w:rFonts w:ascii="Century Gothic" w:hAnsi="Century Gothic" w:cs="Arial"/>
                <w:b/>
                <w:bCs/>
                <w:color w:val="000000"/>
                <w:sz w:val="16"/>
                <w:szCs w:val="16"/>
              </w:rPr>
            </w:pPr>
            <w:r>
              <w:rPr>
                <w:rFonts w:ascii="Century Gothic" w:hAnsi="Century Gothic" w:cs="Arial"/>
                <w:b/>
                <w:bCs/>
                <w:color w:val="000000"/>
                <w:sz w:val="16"/>
                <w:szCs w:val="16"/>
              </w:rPr>
              <w:t>OTRAS REMUNERACIONES</w:t>
            </w:r>
          </w:p>
        </w:tc>
        <w:tc>
          <w:tcPr>
            <w:tcW w:w="709"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43.000</w:t>
            </w:r>
          </w:p>
        </w:tc>
        <w:tc>
          <w:tcPr>
            <w:tcW w:w="709"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0</w:t>
            </w:r>
          </w:p>
        </w:tc>
        <w:tc>
          <w:tcPr>
            <w:tcW w:w="709"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0</w:t>
            </w:r>
          </w:p>
        </w:tc>
        <w:tc>
          <w:tcPr>
            <w:tcW w:w="850"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0</w:t>
            </w:r>
          </w:p>
        </w:tc>
        <w:tc>
          <w:tcPr>
            <w:tcW w:w="1276"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43.000</w:t>
            </w:r>
          </w:p>
        </w:tc>
      </w:tr>
      <w:tr w:rsidR="009960A5" w:rsidTr="00231FA2">
        <w:trPr>
          <w:trHeight w:val="285"/>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21</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03</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001</w:t>
            </w:r>
          </w:p>
        </w:tc>
        <w:tc>
          <w:tcPr>
            <w:tcW w:w="36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color w:val="000000"/>
                <w:sz w:val="16"/>
                <w:szCs w:val="16"/>
              </w:rPr>
            </w:pPr>
            <w:r>
              <w:rPr>
                <w:rFonts w:ascii="Century Gothic" w:hAnsi="Century Gothic" w:cs="Arial"/>
                <w:color w:val="000000"/>
                <w:sz w:val="16"/>
                <w:szCs w:val="16"/>
              </w:rPr>
              <w:t>Honorarios a Suma Alzada - Personas Naturales</w:t>
            </w:r>
          </w:p>
        </w:tc>
        <w:tc>
          <w:tcPr>
            <w:tcW w:w="709" w:type="dxa"/>
            <w:tcBorders>
              <w:top w:val="nil"/>
              <w:left w:val="nil"/>
              <w:bottom w:val="nil"/>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43.000</w:t>
            </w:r>
          </w:p>
        </w:tc>
        <w:tc>
          <w:tcPr>
            <w:tcW w:w="709" w:type="dxa"/>
            <w:tcBorders>
              <w:top w:val="nil"/>
              <w:left w:val="nil"/>
              <w:bottom w:val="nil"/>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709" w:type="dxa"/>
            <w:tcBorders>
              <w:top w:val="nil"/>
              <w:left w:val="nil"/>
              <w:bottom w:val="nil"/>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850" w:type="dxa"/>
            <w:tcBorders>
              <w:top w:val="nil"/>
              <w:left w:val="nil"/>
              <w:bottom w:val="nil"/>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1276" w:type="dxa"/>
            <w:tcBorders>
              <w:top w:val="nil"/>
              <w:left w:val="nil"/>
              <w:bottom w:val="nil"/>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43.000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22</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567"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3608" w:type="dxa"/>
            <w:tcBorders>
              <w:top w:val="nil"/>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rPr>
                <w:rFonts w:ascii="Century Gothic" w:hAnsi="Century Gothic" w:cs="Arial"/>
                <w:b/>
                <w:bCs/>
                <w:color w:val="000000"/>
                <w:sz w:val="16"/>
                <w:szCs w:val="16"/>
              </w:rPr>
            </w:pPr>
            <w:r>
              <w:rPr>
                <w:rFonts w:ascii="Century Gothic" w:hAnsi="Century Gothic" w:cs="Arial"/>
                <w:b/>
                <w:bCs/>
                <w:color w:val="000000"/>
                <w:sz w:val="16"/>
                <w:szCs w:val="16"/>
              </w:rPr>
              <w:t>BIENES Y SERVICIOS DE CONSUMO</w:t>
            </w:r>
          </w:p>
        </w:tc>
        <w:tc>
          <w:tcPr>
            <w:tcW w:w="709" w:type="dxa"/>
            <w:tcBorders>
              <w:top w:val="single" w:sz="4" w:space="0" w:color="000000"/>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709" w:type="dxa"/>
            <w:tcBorders>
              <w:top w:val="single" w:sz="4" w:space="0" w:color="000000"/>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709" w:type="dxa"/>
            <w:tcBorders>
              <w:top w:val="single" w:sz="4" w:space="0" w:color="000000"/>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850" w:type="dxa"/>
            <w:tcBorders>
              <w:top w:val="single" w:sz="4" w:space="0" w:color="000000"/>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29.000</w:t>
            </w:r>
          </w:p>
        </w:tc>
        <w:tc>
          <w:tcPr>
            <w:tcW w:w="1276" w:type="dxa"/>
            <w:tcBorders>
              <w:top w:val="single" w:sz="4" w:space="0" w:color="000000"/>
              <w:left w:val="nil"/>
              <w:bottom w:val="single" w:sz="4" w:space="0" w:color="000000"/>
              <w:right w:val="single" w:sz="4" w:space="0" w:color="000000"/>
            </w:tcBorders>
            <w:shd w:val="clear" w:color="auto" w:fill="D9E2F3"/>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29.000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shd w:val="clear" w:color="auto" w:fill="FFFF99"/>
            <w:noWrap/>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22</w:t>
            </w:r>
          </w:p>
        </w:tc>
        <w:tc>
          <w:tcPr>
            <w:tcW w:w="567" w:type="dxa"/>
            <w:tcBorders>
              <w:top w:val="nil"/>
              <w:left w:val="nil"/>
              <w:bottom w:val="single" w:sz="4" w:space="0" w:color="000000"/>
              <w:right w:val="single" w:sz="4" w:space="0" w:color="000000"/>
            </w:tcBorders>
            <w:shd w:val="clear" w:color="auto" w:fill="FFFF99"/>
            <w:noWrap/>
            <w:hideMark/>
          </w:tcPr>
          <w:p w:rsidR="009960A5" w:rsidRDefault="009960A5" w:rsidP="00231FA2">
            <w:pPr>
              <w:spacing w:after="0" w:line="240" w:lineRule="auto"/>
              <w:jc w:val="center"/>
              <w:rPr>
                <w:rFonts w:ascii="Century Gothic" w:hAnsi="Century Gothic" w:cs="Arial"/>
                <w:b/>
                <w:bCs/>
                <w:color w:val="000000"/>
                <w:sz w:val="16"/>
                <w:szCs w:val="16"/>
              </w:rPr>
            </w:pPr>
            <w:r>
              <w:rPr>
                <w:rFonts w:ascii="Century Gothic" w:hAnsi="Century Gothic" w:cs="Arial"/>
                <w:b/>
                <w:bCs/>
                <w:color w:val="000000"/>
                <w:sz w:val="16"/>
                <w:szCs w:val="16"/>
              </w:rPr>
              <w:t>12</w:t>
            </w:r>
          </w:p>
        </w:tc>
        <w:tc>
          <w:tcPr>
            <w:tcW w:w="567" w:type="dxa"/>
            <w:tcBorders>
              <w:top w:val="nil"/>
              <w:left w:val="nil"/>
              <w:bottom w:val="single" w:sz="4" w:space="0" w:color="000000"/>
              <w:right w:val="single" w:sz="4" w:space="0" w:color="000000"/>
            </w:tcBorders>
            <w:shd w:val="clear" w:color="auto" w:fill="FFFF99"/>
            <w:noWrap/>
            <w:vAlign w:val="bottom"/>
            <w:hideMark/>
          </w:tcPr>
          <w:p w:rsidR="009960A5" w:rsidRDefault="009960A5" w:rsidP="00231FA2">
            <w:pPr>
              <w:spacing w:after="0" w:line="240" w:lineRule="auto"/>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3608" w:type="dxa"/>
            <w:tcBorders>
              <w:top w:val="nil"/>
              <w:left w:val="nil"/>
              <w:bottom w:val="single" w:sz="4" w:space="0" w:color="000000"/>
              <w:right w:val="single" w:sz="4" w:space="0" w:color="000000"/>
            </w:tcBorders>
            <w:shd w:val="clear" w:color="auto" w:fill="FFFF99"/>
            <w:vAlign w:val="bottom"/>
            <w:hideMark/>
          </w:tcPr>
          <w:p w:rsidR="009960A5" w:rsidRDefault="009960A5" w:rsidP="00231FA2">
            <w:pPr>
              <w:spacing w:after="0" w:line="240" w:lineRule="auto"/>
              <w:rPr>
                <w:rFonts w:ascii="Century Gothic" w:hAnsi="Century Gothic" w:cs="Arial"/>
                <w:b/>
                <w:bCs/>
                <w:color w:val="000000"/>
                <w:sz w:val="16"/>
                <w:szCs w:val="16"/>
              </w:rPr>
            </w:pPr>
            <w:r>
              <w:rPr>
                <w:rFonts w:ascii="Century Gothic" w:hAnsi="Century Gothic" w:cs="Arial"/>
                <w:b/>
                <w:bCs/>
                <w:color w:val="000000"/>
                <w:sz w:val="16"/>
                <w:szCs w:val="16"/>
              </w:rPr>
              <w:t>OTROS GASTOS EN BIENES Y SERVICIOS DE CONSUMO</w:t>
            </w:r>
          </w:p>
        </w:tc>
        <w:tc>
          <w:tcPr>
            <w:tcW w:w="709" w:type="dxa"/>
            <w:tcBorders>
              <w:top w:val="nil"/>
              <w:left w:val="nil"/>
              <w:bottom w:val="single" w:sz="4" w:space="0" w:color="auto"/>
              <w:right w:val="single" w:sz="4" w:space="0" w:color="auto"/>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709" w:type="dxa"/>
            <w:tcBorders>
              <w:top w:val="nil"/>
              <w:left w:val="nil"/>
              <w:bottom w:val="single" w:sz="4" w:space="0" w:color="auto"/>
              <w:right w:val="single" w:sz="4" w:space="0" w:color="auto"/>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709" w:type="dxa"/>
            <w:tcBorders>
              <w:top w:val="nil"/>
              <w:left w:val="nil"/>
              <w:bottom w:val="single" w:sz="4" w:space="0" w:color="auto"/>
              <w:right w:val="single" w:sz="4" w:space="0" w:color="auto"/>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0</w:t>
            </w:r>
          </w:p>
        </w:tc>
        <w:tc>
          <w:tcPr>
            <w:tcW w:w="850" w:type="dxa"/>
            <w:tcBorders>
              <w:top w:val="nil"/>
              <w:left w:val="nil"/>
              <w:bottom w:val="single" w:sz="4" w:space="0" w:color="auto"/>
              <w:right w:val="single" w:sz="4" w:space="0" w:color="auto"/>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29.000</w:t>
            </w:r>
          </w:p>
        </w:tc>
        <w:tc>
          <w:tcPr>
            <w:tcW w:w="1276" w:type="dxa"/>
            <w:tcBorders>
              <w:top w:val="nil"/>
              <w:left w:val="nil"/>
              <w:bottom w:val="single" w:sz="4" w:space="0" w:color="auto"/>
              <w:right w:val="single" w:sz="4" w:space="0" w:color="auto"/>
            </w:tcBorders>
            <w:shd w:val="clear" w:color="auto" w:fill="FFFF99"/>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29.000</w:t>
            </w:r>
          </w:p>
        </w:tc>
      </w:tr>
      <w:tr w:rsidR="009960A5" w:rsidTr="00231FA2">
        <w:trPr>
          <w:trHeight w:val="285"/>
        </w:trPr>
        <w:tc>
          <w:tcPr>
            <w:tcW w:w="568" w:type="dxa"/>
            <w:tcBorders>
              <w:top w:val="single" w:sz="4" w:space="0" w:color="auto"/>
              <w:left w:val="single" w:sz="4" w:space="0" w:color="000000"/>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22</w:t>
            </w:r>
          </w:p>
        </w:tc>
        <w:tc>
          <w:tcPr>
            <w:tcW w:w="567" w:type="dxa"/>
            <w:tcBorders>
              <w:top w:val="single" w:sz="4" w:space="0" w:color="auto"/>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12</w:t>
            </w:r>
          </w:p>
        </w:tc>
        <w:tc>
          <w:tcPr>
            <w:tcW w:w="567" w:type="dxa"/>
            <w:tcBorders>
              <w:top w:val="single" w:sz="4" w:space="0" w:color="auto"/>
              <w:left w:val="nil"/>
              <w:bottom w:val="single" w:sz="4" w:space="0" w:color="000000"/>
              <w:right w:val="single" w:sz="4" w:space="0" w:color="000000"/>
            </w:tcBorders>
            <w:noWrap/>
            <w:vAlign w:val="bottom"/>
            <w:hideMark/>
          </w:tcPr>
          <w:p w:rsidR="009960A5" w:rsidRDefault="009960A5" w:rsidP="00231FA2">
            <w:pPr>
              <w:spacing w:after="0" w:line="240" w:lineRule="auto"/>
              <w:jc w:val="center"/>
              <w:rPr>
                <w:rFonts w:ascii="Century Gothic" w:hAnsi="Century Gothic" w:cs="Arial"/>
                <w:color w:val="000000"/>
                <w:sz w:val="16"/>
                <w:szCs w:val="16"/>
              </w:rPr>
            </w:pPr>
            <w:r>
              <w:rPr>
                <w:rFonts w:ascii="Century Gothic" w:hAnsi="Century Gothic" w:cs="Arial"/>
                <w:color w:val="000000"/>
                <w:sz w:val="16"/>
                <w:szCs w:val="16"/>
              </w:rPr>
              <w:t>999</w:t>
            </w:r>
          </w:p>
        </w:tc>
        <w:tc>
          <w:tcPr>
            <w:tcW w:w="3608" w:type="dxa"/>
            <w:tcBorders>
              <w:top w:val="single" w:sz="4" w:space="0" w:color="auto"/>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color w:val="000000"/>
                <w:sz w:val="16"/>
                <w:szCs w:val="16"/>
              </w:rPr>
            </w:pPr>
            <w:r>
              <w:rPr>
                <w:rFonts w:ascii="Century Gothic" w:hAnsi="Century Gothic" w:cs="Arial"/>
                <w:color w:val="000000"/>
                <w:sz w:val="16"/>
                <w:szCs w:val="16"/>
              </w:rPr>
              <w:t>Otros</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0</w:t>
            </w:r>
          </w:p>
        </w:tc>
        <w:tc>
          <w:tcPr>
            <w:tcW w:w="850"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color w:val="000000"/>
                <w:sz w:val="16"/>
                <w:szCs w:val="16"/>
              </w:rPr>
            </w:pPr>
            <w:r>
              <w:rPr>
                <w:rFonts w:ascii="Century Gothic" w:hAnsi="Century Gothic" w:cs="Arial"/>
                <w:color w:val="000000"/>
                <w:sz w:val="16"/>
                <w:szCs w:val="16"/>
              </w:rPr>
              <w:t>29.000</w:t>
            </w:r>
          </w:p>
        </w:tc>
        <w:tc>
          <w:tcPr>
            <w:tcW w:w="1276"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sz w:val="16"/>
                <w:szCs w:val="16"/>
              </w:rPr>
            </w:pPr>
            <w:r>
              <w:rPr>
                <w:rFonts w:ascii="Century Gothic" w:hAnsi="Century Gothic" w:cs="Arial"/>
                <w:b/>
                <w:bCs/>
                <w:sz w:val="16"/>
                <w:szCs w:val="16"/>
              </w:rPr>
              <w:t>29.000</w:t>
            </w:r>
          </w:p>
        </w:tc>
      </w:tr>
      <w:tr w:rsidR="009960A5" w:rsidTr="00231FA2">
        <w:trPr>
          <w:trHeight w:val="270"/>
        </w:trPr>
        <w:tc>
          <w:tcPr>
            <w:tcW w:w="568" w:type="dxa"/>
            <w:tcBorders>
              <w:top w:val="nil"/>
              <w:left w:val="single" w:sz="4" w:space="0" w:color="000000"/>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rPr>
            </w:pPr>
            <w:r>
              <w:rPr>
                <w:rFonts w:ascii="Century Gothic" w:hAnsi="Century Gothic" w:cs="Arial"/>
                <w:b/>
                <w:bCs/>
                <w:sz w:val="16"/>
                <w:szCs w:val="16"/>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rPr>
            </w:pPr>
            <w:r>
              <w:rPr>
                <w:rFonts w:ascii="Century Gothic" w:hAnsi="Century Gothic" w:cs="Arial"/>
                <w:b/>
                <w:bCs/>
                <w:sz w:val="16"/>
                <w:szCs w:val="16"/>
              </w:rPr>
              <w:t> </w:t>
            </w:r>
          </w:p>
        </w:tc>
        <w:tc>
          <w:tcPr>
            <w:tcW w:w="567"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rPr>
            </w:pPr>
            <w:r>
              <w:rPr>
                <w:rFonts w:ascii="Century Gothic" w:hAnsi="Century Gothic" w:cs="Arial"/>
                <w:b/>
                <w:bCs/>
                <w:sz w:val="16"/>
                <w:szCs w:val="16"/>
              </w:rPr>
              <w:t> </w:t>
            </w:r>
          </w:p>
        </w:tc>
        <w:tc>
          <w:tcPr>
            <w:tcW w:w="3608" w:type="dxa"/>
            <w:tcBorders>
              <w:top w:val="nil"/>
              <w:left w:val="nil"/>
              <w:bottom w:val="single" w:sz="4" w:space="0" w:color="000000"/>
              <w:right w:val="single" w:sz="4" w:space="0" w:color="000000"/>
            </w:tcBorders>
            <w:noWrap/>
            <w:vAlign w:val="bottom"/>
            <w:hideMark/>
          </w:tcPr>
          <w:p w:rsidR="009960A5" w:rsidRDefault="009960A5" w:rsidP="00231FA2">
            <w:pPr>
              <w:spacing w:after="0" w:line="240" w:lineRule="auto"/>
              <w:rPr>
                <w:rFonts w:ascii="Century Gothic" w:hAnsi="Century Gothic" w:cs="Arial"/>
                <w:b/>
                <w:bCs/>
                <w:sz w:val="16"/>
                <w:szCs w:val="16"/>
              </w:rPr>
            </w:pPr>
            <w:r>
              <w:rPr>
                <w:rFonts w:ascii="Century Gothic" w:hAnsi="Century Gothic" w:cs="Arial"/>
                <w:b/>
                <w:bCs/>
                <w:sz w:val="16"/>
                <w:szCs w:val="16"/>
              </w:rPr>
              <w:t>T O T A L      G A S T O S ............M$</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43.000 </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0 </w:t>
            </w:r>
          </w:p>
        </w:tc>
        <w:tc>
          <w:tcPr>
            <w:tcW w:w="709"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0 </w:t>
            </w:r>
          </w:p>
        </w:tc>
        <w:tc>
          <w:tcPr>
            <w:tcW w:w="850"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29.000 </w:t>
            </w:r>
          </w:p>
        </w:tc>
        <w:tc>
          <w:tcPr>
            <w:tcW w:w="1276" w:type="dxa"/>
            <w:tcBorders>
              <w:top w:val="single" w:sz="4" w:space="0" w:color="auto"/>
              <w:left w:val="nil"/>
              <w:bottom w:val="single" w:sz="4" w:space="0" w:color="auto"/>
              <w:right w:val="single" w:sz="4" w:space="0" w:color="000000"/>
            </w:tcBorders>
            <w:noWrap/>
            <w:vAlign w:val="bottom"/>
            <w:hideMark/>
          </w:tcPr>
          <w:p w:rsidR="009960A5" w:rsidRDefault="009960A5" w:rsidP="00231FA2">
            <w:pPr>
              <w:spacing w:after="0" w:line="240" w:lineRule="auto"/>
              <w:jc w:val="right"/>
              <w:rPr>
                <w:rFonts w:ascii="Century Gothic" w:hAnsi="Century Gothic" w:cs="Arial"/>
                <w:b/>
                <w:bCs/>
                <w:color w:val="000000"/>
                <w:sz w:val="16"/>
                <w:szCs w:val="16"/>
              </w:rPr>
            </w:pPr>
            <w:r>
              <w:rPr>
                <w:rFonts w:ascii="Century Gothic" w:hAnsi="Century Gothic" w:cs="Arial"/>
                <w:b/>
                <w:bCs/>
                <w:color w:val="000000"/>
                <w:sz w:val="16"/>
                <w:szCs w:val="16"/>
              </w:rPr>
              <w:t xml:space="preserve">72.000 </w:t>
            </w:r>
          </w:p>
        </w:tc>
      </w:tr>
    </w:tbl>
    <w:p w:rsidR="009960A5" w:rsidRPr="00843942" w:rsidRDefault="009960A5" w:rsidP="00231FA2">
      <w:pPr>
        <w:numPr>
          <w:ilvl w:val="0"/>
          <w:numId w:val="27"/>
        </w:numPr>
        <w:tabs>
          <w:tab w:val="left" w:pos="142"/>
        </w:tabs>
        <w:suppressAutoHyphens/>
        <w:spacing w:after="0" w:line="240" w:lineRule="auto"/>
        <w:ind w:left="-426" w:right="-658" w:firstLine="0"/>
        <w:jc w:val="both"/>
        <w:rPr>
          <w:rFonts w:ascii="Calibri" w:hAnsi="Calibri" w:cs="Century Gothic"/>
        </w:rPr>
      </w:pPr>
      <w:r w:rsidRPr="00843942">
        <w:rPr>
          <w:rFonts w:ascii="Calibri" w:hAnsi="Calibri" w:cs="Century Gothic"/>
        </w:rPr>
        <w:t xml:space="preserve">Aumento la cuenta Honorarios a Suma Alzada en </w:t>
      </w:r>
      <w:r w:rsidRPr="00843942">
        <w:rPr>
          <w:rFonts w:ascii="Calibri" w:hAnsi="Calibri" w:cs="Century Gothic"/>
          <w:b/>
        </w:rPr>
        <w:t xml:space="preserve">M$43.000, </w:t>
      </w:r>
      <w:r w:rsidRPr="00843942">
        <w:rPr>
          <w:rFonts w:ascii="Calibri" w:hAnsi="Calibri" w:cs="Century Gothic"/>
        </w:rPr>
        <w:t xml:space="preserve">para pago de remuneraciones de noviembre y diciembre de 2016. Cabe señalar, que este desajuste se debe básicamente a contrataciones de personal, que </w:t>
      </w:r>
      <w:r w:rsidRPr="00843942">
        <w:rPr>
          <w:rFonts w:ascii="Calibri" w:hAnsi="Calibri" w:cs="Century Gothic"/>
        </w:rPr>
        <w:lastRenderedPageBreak/>
        <w:t>se debieron realizar durante el presente año, para el apoyo de personal destinado de guardias de los jardines infantiles (JUNJI no comprometió recursos para ello).</w:t>
      </w:r>
    </w:p>
    <w:p w:rsidR="009960A5" w:rsidRDefault="009960A5" w:rsidP="00231FA2">
      <w:pPr>
        <w:spacing w:after="0" w:line="240" w:lineRule="auto"/>
        <w:jc w:val="both"/>
        <w:rPr>
          <w:rFonts w:ascii="Century Gothic" w:hAnsi="Century Gothic" w:cs="Century Gothic"/>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78"/>
      </w:tblGrid>
      <w:tr w:rsidR="009960A5" w:rsidTr="0057331A">
        <w:tc>
          <w:tcPr>
            <w:tcW w:w="3261" w:type="dxa"/>
            <w:tcBorders>
              <w:top w:val="single" w:sz="4" w:space="0" w:color="auto"/>
              <w:left w:val="single" w:sz="4" w:space="0" w:color="auto"/>
              <w:bottom w:val="single" w:sz="4" w:space="0" w:color="auto"/>
              <w:right w:val="single" w:sz="4" w:space="0" w:color="auto"/>
            </w:tcBorders>
            <w:shd w:val="clear" w:color="auto" w:fill="BDD6EE"/>
            <w:hideMark/>
          </w:tcPr>
          <w:p w:rsidR="009960A5" w:rsidRDefault="009960A5" w:rsidP="00231FA2">
            <w:pPr>
              <w:spacing w:after="0" w:line="240" w:lineRule="auto"/>
              <w:jc w:val="center"/>
              <w:rPr>
                <w:rFonts w:ascii="Century Gothic" w:hAnsi="Century Gothic" w:cs="Century Gothic"/>
                <w:b/>
                <w:sz w:val="20"/>
              </w:rPr>
            </w:pPr>
            <w:r>
              <w:rPr>
                <w:rFonts w:ascii="Century Gothic" w:hAnsi="Century Gothic" w:cs="Century Gothic"/>
                <w:b/>
                <w:sz w:val="20"/>
              </w:rPr>
              <w:t>ITEM</w:t>
            </w:r>
          </w:p>
        </w:tc>
        <w:tc>
          <w:tcPr>
            <w:tcW w:w="4678" w:type="dxa"/>
            <w:tcBorders>
              <w:top w:val="single" w:sz="4" w:space="0" w:color="auto"/>
              <w:left w:val="single" w:sz="4" w:space="0" w:color="auto"/>
              <w:bottom w:val="single" w:sz="4" w:space="0" w:color="auto"/>
              <w:right w:val="single" w:sz="4" w:space="0" w:color="auto"/>
            </w:tcBorders>
            <w:shd w:val="clear" w:color="auto" w:fill="BDD6EE"/>
            <w:hideMark/>
          </w:tcPr>
          <w:p w:rsidR="009960A5" w:rsidRDefault="009960A5" w:rsidP="00231FA2">
            <w:pPr>
              <w:spacing w:after="0" w:line="240" w:lineRule="auto"/>
              <w:jc w:val="center"/>
              <w:rPr>
                <w:rFonts w:ascii="Century Gothic" w:hAnsi="Century Gothic" w:cs="Century Gothic"/>
                <w:b/>
                <w:sz w:val="20"/>
              </w:rPr>
            </w:pPr>
            <w:r>
              <w:rPr>
                <w:rFonts w:ascii="Century Gothic" w:hAnsi="Century Gothic" w:cs="Century Gothic"/>
                <w:b/>
                <w:sz w:val="20"/>
              </w:rPr>
              <w:t>GASTO ANUAL APROXIMADO</w:t>
            </w:r>
          </w:p>
        </w:tc>
      </w:tr>
      <w:tr w:rsidR="009960A5" w:rsidTr="0057331A">
        <w:tc>
          <w:tcPr>
            <w:tcW w:w="3261"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both"/>
              <w:rPr>
                <w:rFonts w:ascii="Century Gothic" w:hAnsi="Century Gothic" w:cs="Century Gothic"/>
                <w:sz w:val="20"/>
              </w:rPr>
            </w:pPr>
            <w:r>
              <w:rPr>
                <w:rFonts w:ascii="Century Gothic" w:hAnsi="Century Gothic" w:cs="Century Gothic"/>
                <w:sz w:val="20"/>
              </w:rPr>
              <w:t>Guardias Jardines Infantiles</w:t>
            </w:r>
          </w:p>
        </w:tc>
        <w:tc>
          <w:tcPr>
            <w:tcW w:w="4678"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right"/>
              <w:rPr>
                <w:rFonts w:ascii="Century Gothic" w:hAnsi="Century Gothic" w:cs="Century Gothic"/>
                <w:sz w:val="20"/>
              </w:rPr>
            </w:pPr>
            <w:r>
              <w:rPr>
                <w:rFonts w:ascii="Century Gothic" w:hAnsi="Century Gothic" w:cs="Century Gothic"/>
                <w:sz w:val="20"/>
              </w:rPr>
              <w:t>35.570.000</w:t>
            </w:r>
          </w:p>
        </w:tc>
      </w:tr>
      <w:tr w:rsidR="009960A5" w:rsidTr="0057331A">
        <w:tc>
          <w:tcPr>
            <w:tcW w:w="3261"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both"/>
              <w:rPr>
                <w:rFonts w:ascii="Century Gothic" w:hAnsi="Century Gothic" w:cs="Century Gothic"/>
                <w:sz w:val="20"/>
              </w:rPr>
            </w:pPr>
            <w:r>
              <w:rPr>
                <w:rFonts w:ascii="Century Gothic" w:hAnsi="Century Gothic" w:cs="Century Gothic"/>
                <w:sz w:val="20"/>
              </w:rPr>
              <w:t>Apoyo Concejales</w:t>
            </w:r>
          </w:p>
        </w:tc>
        <w:tc>
          <w:tcPr>
            <w:tcW w:w="4678"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right"/>
              <w:rPr>
                <w:rFonts w:ascii="Century Gothic" w:hAnsi="Century Gothic" w:cs="Century Gothic"/>
                <w:sz w:val="20"/>
              </w:rPr>
            </w:pPr>
            <w:r>
              <w:rPr>
                <w:rFonts w:ascii="Century Gothic" w:hAnsi="Century Gothic" w:cs="Century Gothic"/>
                <w:sz w:val="20"/>
              </w:rPr>
              <w:t>48.277.000</w:t>
            </w:r>
          </w:p>
        </w:tc>
      </w:tr>
      <w:tr w:rsidR="009960A5" w:rsidTr="0057331A">
        <w:tc>
          <w:tcPr>
            <w:tcW w:w="3261"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center"/>
              <w:rPr>
                <w:rFonts w:ascii="Century Gothic" w:hAnsi="Century Gothic" w:cs="Century Gothic"/>
                <w:b/>
                <w:sz w:val="20"/>
              </w:rPr>
            </w:pPr>
            <w:r>
              <w:rPr>
                <w:rFonts w:ascii="Century Gothic" w:hAnsi="Century Gothic" w:cs="Century Gothic"/>
                <w:b/>
                <w:sz w:val="20"/>
              </w:rPr>
              <w:t>TOTAL</w:t>
            </w:r>
          </w:p>
        </w:tc>
        <w:tc>
          <w:tcPr>
            <w:tcW w:w="4678" w:type="dxa"/>
            <w:tcBorders>
              <w:top w:val="single" w:sz="4" w:space="0" w:color="auto"/>
              <w:left w:val="single" w:sz="4" w:space="0" w:color="auto"/>
              <w:bottom w:val="single" w:sz="4" w:space="0" w:color="auto"/>
              <w:right w:val="single" w:sz="4" w:space="0" w:color="auto"/>
            </w:tcBorders>
            <w:hideMark/>
          </w:tcPr>
          <w:p w:rsidR="009960A5" w:rsidRDefault="009960A5" w:rsidP="00231FA2">
            <w:pPr>
              <w:spacing w:after="0" w:line="240" w:lineRule="auto"/>
              <w:jc w:val="right"/>
              <w:rPr>
                <w:rFonts w:ascii="Century Gothic" w:hAnsi="Century Gothic" w:cs="Century Gothic"/>
                <w:sz w:val="20"/>
              </w:rPr>
            </w:pPr>
            <w:r>
              <w:rPr>
                <w:rFonts w:ascii="Century Gothic" w:hAnsi="Century Gothic" w:cs="Century Gothic"/>
                <w:sz w:val="20"/>
              </w:rPr>
              <w:t>83.847.000</w:t>
            </w:r>
          </w:p>
        </w:tc>
      </w:tr>
    </w:tbl>
    <w:p w:rsidR="009960A5" w:rsidRPr="00843942" w:rsidRDefault="009960A5" w:rsidP="00231FA2">
      <w:pPr>
        <w:numPr>
          <w:ilvl w:val="0"/>
          <w:numId w:val="27"/>
        </w:numPr>
        <w:suppressAutoHyphens/>
        <w:spacing w:after="0" w:line="240" w:lineRule="auto"/>
        <w:ind w:left="-426" w:right="-658" w:firstLine="0"/>
        <w:jc w:val="both"/>
        <w:rPr>
          <w:rFonts w:ascii="Calibri" w:hAnsi="Calibri" w:cs="Century Gothic"/>
        </w:rPr>
      </w:pPr>
      <w:r w:rsidRPr="00843942">
        <w:rPr>
          <w:rFonts w:ascii="Calibri" w:hAnsi="Calibri" w:cs="Century Gothic"/>
        </w:rPr>
        <w:t xml:space="preserve">Aumento en </w:t>
      </w:r>
      <w:r w:rsidRPr="0089143F">
        <w:rPr>
          <w:rFonts w:ascii="Calibri" w:hAnsi="Calibri" w:cs="Century Gothic"/>
          <w:b/>
        </w:rPr>
        <w:t>M$29.000</w:t>
      </w:r>
      <w:r w:rsidRPr="0089143F">
        <w:rPr>
          <w:rFonts w:ascii="Calibri" w:hAnsi="Calibri" w:cs="Century Gothic"/>
        </w:rPr>
        <w:t>.</w:t>
      </w:r>
      <w:r>
        <w:rPr>
          <w:rFonts w:ascii="Calibri" w:hAnsi="Calibri" w:cs="Century Gothic"/>
        </w:rPr>
        <w:t>-</w:t>
      </w:r>
      <w:r w:rsidRPr="00843942">
        <w:rPr>
          <w:rFonts w:ascii="Calibri" w:hAnsi="Calibri" w:cs="Century Gothic"/>
        </w:rPr>
        <w:t xml:space="preserve"> cuenta Otros Gastos en Bienes y Servicios de Consumo, para compra de Juguetes de Navidad, cuyos beneficiarios serán niños de la comuna. Cabe señalar que esta actividad está contemplada en el programa “Cerro Navia Participa 2016”.</w:t>
      </w:r>
    </w:p>
    <w:p w:rsidR="009960A5" w:rsidRDefault="009960A5" w:rsidP="00231FA2">
      <w:pPr>
        <w:tabs>
          <w:tab w:val="left" w:pos="180"/>
        </w:tabs>
        <w:autoSpaceDE w:val="0"/>
        <w:spacing w:after="0" w:line="240" w:lineRule="auto"/>
        <w:ind w:right="181"/>
        <w:jc w:val="both"/>
        <w:rPr>
          <w:rFonts w:ascii="Calibri" w:eastAsia="Batang" w:hAnsi="Calibri" w:cs="Calibri"/>
          <w:color w:val="000000"/>
        </w:rPr>
      </w:pPr>
      <w:r>
        <w:rPr>
          <w:rFonts w:ascii="Century Gothic" w:eastAsia="Batang" w:hAnsi="Century Gothic" w:cs="Century Gothic"/>
          <w:b/>
          <w:color w:val="000000"/>
          <w:sz w:val="20"/>
          <w:szCs w:val="20"/>
        </w:rPr>
        <w:t xml:space="preserve"> </w:t>
      </w:r>
    </w:p>
    <w:p w:rsidR="009960A5" w:rsidRPr="007A01EF" w:rsidRDefault="009960A5" w:rsidP="009960A5">
      <w:pPr>
        <w:pStyle w:val="Textoindependiente"/>
        <w:pBdr>
          <w:top w:val="single" w:sz="8" w:space="1" w:color="000000" w:shadow="1"/>
          <w:left w:val="single" w:sz="8" w:space="4" w:color="000000" w:shadow="1"/>
          <w:bottom w:val="single" w:sz="8" w:space="1" w:color="000000" w:shadow="1"/>
          <w:right w:val="single" w:sz="8" w:space="4" w:color="000000" w:shadow="1"/>
        </w:pBdr>
        <w:ind w:left="2835" w:right="3016" w:hanging="141"/>
        <w:jc w:val="center"/>
        <w:rPr>
          <w:rFonts w:ascii="Century Gothic" w:hAnsi="Century Gothic" w:cs="Calibri"/>
          <w:sz w:val="22"/>
          <w:szCs w:val="22"/>
        </w:rPr>
      </w:pPr>
      <w:r w:rsidRPr="007A01EF">
        <w:rPr>
          <w:rFonts w:ascii="Century Gothic" w:hAnsi="Century Gothic" w:cs="Calibri"/>
          <w:sz w:val="22"/>
          <w:szCs w:val="22"/>
        </w:rPr>
        <w:t xml:space="preserve">ACUERDO Nº </w:t>
      </w:r>
      <w:r>
        <w:rPr>
          <w:rFonts w:ascii="Century Gothic" w:hAnsi="Century Gothic" w:cs="Calibri"/>
          <w:sz w:val="22"/>
          <w:szCs w:val="22"/>
        </w:rPr>
        <w:t>003</w:t>
      </w:r>
    </w:p>
    <w:p w:rsidR="009960A5" w:rsidRPr="00453CFB" w:rsidRDefault="009960A5" w:rsidP="009960A5">
      <w:pPr>
        <w:pStyle w:val="Standard"/>
        <w:tabs>
          <w:tab w:val="left" w:pos="8800"/>
          <w:tab w:val="left" w:pos="9114"/>
        </w:tabs>
        <w:ind w:left="-100" w:right="-574"/>
        <w:jc w:val="both"/>
        <w:rPr>
          <w:rFonts w:ascii="Calibri" w:hAnsi="Calibri" w:cs="Calibri"/>
          <w:b/>
          <w:bCs/>
          <w:sz w:val="22"/>
          <w:szCs w:val="22"/>
        </w:rPr>
      </w:pPr>
      <w:r w:rsidRPr="007A01EF">
        <w:rPr>
          <w:rFonts w:ascii="Century Gothic" w:hAnsi="Century Gothic" w:cs="Calibri"/>
          <w:b/>
          <w:bCs/>
          <w:sz w:val="24"/>
        </w:rPr>
        <w:t xml:space="preserve"> </w:t>
      </w:r>
    </w:p>
    <w:p w:rsidR="009960A5" w:rsidRDefault="009960A5" w:rsidP="00231FA2">
      <w:pPr>
        <w:autoSpaceDN w:val="0"/>
        <w:spacing w:after="0" w:line="240" w:lineRule="auto"/>
        <w:ind w:left="-426" w:right="-799"/>
        <w:jc w:val="both"/>
        <w:textAlignment w:val="baseline"/>
        <w:rPr>
          <w:rFonts w:ascii="Calibri" w:hAnsi="Calibri" w:cs="Calibri"/>
          <w:b/>
          <w:bCs/>
          <w:kern w:val="3"/>
          <w:sz w:val="24"/>
          <w:lang w:eastAsia="es-ES"/>
        </w:rPr>
      </w:pPr>
      <w:r w:rsidRPr="005A3D69">
        <w:rPr>
          <w:rFonts w:ascii="Calibri" w:hAnsi="Calibri" w:cs="Calibri"/>
          <w:b/>
          <w:bCs/>
          <w:kern w:val="3"/>
          <w:sz w:val="24"/>
          <w:lang w:eastAsia="es-ES"/>
        </w:rPr>
        <w:t xml:space="preserve">Materia                   : </w:t>
      </w:r>
      <w:r>
        <w:rPr>
          <w:rFonts w:ascii="Calibri" w:hAnsi="Calibri" w:cs="Calibri"/>
          <w:b/>
          <w:bCs/>
          <w:kern w:val="3"/>
          <w:sz w:val="24"/>
          <w:lang w:eastAsia="es-ES"/>
        </w:rPr>
        <w:t>Transferencia Cormucena Salud</w:t>
      </w:r>
    </w:p>
    <w:p w:rsidR="009960A5" w:rsidRPr="00C90FC5" w:rsidRDefault="009960A5" w:rsidP="00231FA2">
      <w:pPr>
        <w:autoSpaceDN w:val="0"/>
        <w:spacing w:after="0" w:line="240" w:lineRule="auto"/>
        <w:ind w:left="-426" w:right="-799"/>
        <w:jc w:val="both"/>
        <w:textAlignment w:val="baseline"/>
        <w:rPr>
          <w:rFonts w:ascii="Calibri" w:eastAsia="Andale Sans UI" w:hAnsi="Calibri" w:cs="Tahoma"/>
          <w:kern w:val="3"/>
          <w:sz w:val="24"/>
          <w:lang w:val="de-DE" w:eastAsia="ja-JP" w:bidi="fa-IR"/>
        </w:rPr>
      </w:pPr>
      <w:r w:rsidRPr="00C90FC5">
        <w:rPr>
          <w:rFonts w:ascii="Calibri" w:eastAsia="Andale Sans UI" w:hAnsi="Calibri" w:cs="Tahoma"/>
          <w:kern w:val="3"/>
          <w:sz w:val="24"/>
          <w:lang w:val="de-DE" w:eastAsia="ja-JP" w:bidi="fa-IR"/>
        </w:rPr>
        <w:t>Miembros               : Presentes, 9</w:t>
      </w:r>
    </w:p>
    <w:p w:rsidR="009960A5" w:rsidRPr="00C90FC5" w:rsidRDefault="009960A5" w:rsidP="00231FA2">
      <w:pPr>
        <w:widowControl w:val="0"/>
        <w:autoSpaceDN w:val="0"/>
        <w:spacing w:after="0" w:line="240" w:lineRule="auto"/>
        <w:ind w:left="-426" w:right="-799"/>
        <w:jc w:val="both"/>
        <w:textAlignment w:val="baseline"/>
        <w:rPr>
          <w:rFonts w:ascii="Calibri" w:eastAsia="Andale Sans UI" w:hAnsi="Calibri" w:cs="Tahoma"/>
          <w:kern w:val="3"/>
          <w:sz w:val="24"/>
          <w:lang w:val="de-DE" w:eastAsia="ja-JP" w:bidi="fa-IR"/>
        </w:rPr>
      </w:pPr>
      <w:r w:rsidRPr="00C90FC5">
        <w:rPr>
          <w:rFonts w:ascii="Calibri" w:eastAsia="Andale Sans UI" w:hAnsi="Calibri" w:cs="Tahoma"/>
          <w:kern w:val="3"/>
          <w:sz w:val="24"/>
          <w:lang w:val="de-DE" w:eastAsia="ja-JP" w:bidi="fa-IR"/>
        </w:rPr>
        <w:t xml:space="preserve">Precedente             : </w:t>
      </w:r>
      <w:r>
        <w:rPr>
          <w:rFonts w:ascii="Calibri" w:eastAsia="Andale Sans UI" w:hAnsi="Calibri" w:cs="Tahoma"/>
          <w:kern w:val="3"/>
          <w:sz w:val="24"/>
          <w:lang w:val="de-DE" w:eastAsia="ja-JP" w:bidi="fa-IR"/>
        </w:rPr>
        <w:t>Acuerdo N°003</w:t>
      </w:r>
      <w:r w:rsidRPr="00C90FC5">
        <w:rPr>
          <w:rFonts w:ascii="Calibri" w:eastAsia="Andale Sans UI" w:hAnsi="Calibri" w:cs="Tahoma"/>
          <w:kern w:val="3"/>
          <w:sz w:val="24"/>
          <w:lang w:val="de-DE" w:eastAsia="ja-JP" w:bidi="fa-IR"/>
        </w:rPr>
        <w:t xml:space="preserve">  </w:t>
      </w:r>
    </w:p>
    <w:p w:rsidR="009960A5" w:rsidRPr="00C90FC5" w:rsidRDefault="009960A5" w:rsidP="00231FA2">
      <w:pPr>
        <w:widowControl w:val="0"/>
        <w:autoSpaceDN w:val="0"/>
        <w:spacing w:after="0" w:line="240" w:lineRule="auto"/>
        <w:ind w:left="-426" w:right="-799"/>
        <w:jc w:val="both"/>
        <w:textAlignment w:val="baseline"/>
        <w:rPr>
          <w:rFonts w:ascii="Calibri" w:eastAsia="SimSun" w:hAnsi="Calibri" w:cs="Tahoma"/>
          <w:kern w:val="3"/>
        </w:rPr>
      </w:pPr>
      <w:r w:rsidRPr="00C90FC5">
        <w:rPr>
          <w:rFonts w:ascii="Calibri" w:eastAsia="Andale Sans UI" w:hAnsi="Calibri" w:cs="Tahoma"/>
          <w:kern w:val="3"/>
          <w:sz w:val="24"/>
          <w:lang w:val="de-DE" w:eastAsia="ja-JP" w:bidi="fa-IR"/>
        </w:rPr>
        <w:t xml:space="preserve">Preside       </w:t>
      </w:r>
      <w:r w:rsidRPr="00C90FC5">
        <w:rPr>
          <w:rFonts w:ascii="Calibri" w:eastAsia="Andale Sans UI" w:hAnsi="Calibri" w:cs="Tahoma"/>
          <w:kern w:val="3"/>
          <w:sz w:val="24"/>
          <w:lang w:val="de-DE" w:eastAsia="ja-JP" w:bidi="fa-IR"/>
        </w:rPr>
        <w:tab/>
        <w:t xml:space="preserve">  : Alcalde</w:t>
      </w:r>
      <w:r w:rsidRPr="00C90FC5">
        <w:rPr>
          <w:rFonts w:ascii="Calibri" w:eastAsia="Andale Sans UI" w:hAnsi="Calibri" w:cs="Tahoma"/>
          <w:b/>
          <w:kern w:val="3"/>
          <w:sz w:val="24"/>
          <w:lang w:val="de-DE" w:eastAsia="ja-JP" w:bidi="fa-IR"/>
        </w:rPr>
        <w:t xml:space="preserve">      </w:t>
      </w:r>
    </w:p>
    <w:p w:rsidR="009960A5" w:rsidRPr="00C90FC5" w:rsidRDefault="009960A5" w:rsidP="00231FA2">
      <w:pPr>
        <w:widowControl w:val="0"/>
        <w:autoSpaceDN w:val="0"/>
        <w:spacing w:after="0" w:line="240" w:lineRule="auto"/>
        <w:ind w:left="-426" w:right="-799"/>
        <w:textAlignment w:val="baseline"/>
        <w:rPr>
          <w:rFonts w:ascii="Calibri" w:eastAsia="Andale Sans UI" w:hAnsi="Calibri" w:cs="Tahoma"/>
          <w:b/>
          <w:kern w:val="3"/>
          <w:sz w:val="24"/>
          <w:lang w:val="de-DE" w:eastAsia="ja-JP" w:bidi="fa-IR"/>
        </w:rPr>
      </w:pPr>
      <w:r w:rsidRPr="00C90FC5">
        <w:rPr>
          <w:rFonts w:ascii="Calibri" w:eastAsia="Andale Sans UI" w:hAnsi="Calibri" w:cs="Tahoma"/>
          <w:b/>
          <w:kern w:val="3"/>
          <w:sz w:val="24"/>
          <w:lang w:val="de-DE" w:eastAsia="ja-JP" w:bidi="fa-IR"/>
        </w:rPr>
        <w:t xml:space="preserve">Votación               </w:t>
      </w:r>
      <w:r>
        <w:rPr>
          <w:rFonts w:ascii="Calibri" w:eastAsia="Andale Sans UI" w:hAnsi="Calibri" w:cs="Tahoma"/>
          <w:b/>
          <w:kern w:val="3"/>
          <w:sz w:val="24"/>
          <w:lang w:val="de-DE" w:eastAsia="ja-JP" w:bidi="fa-IR"/>
        </w:rPr>
        <w:t xml:space="preserve"> </w:t>
      </w:r>
      <w:r w:rsidRPr="00C90FC5">
        <w:rPr>
          <w:rFonts w:ascii="Calibri" w:eastAsia="Andale Sans UI" w:hAnsi="Calibri" w:cs="Tahoma"/>
          <w:b/>
          <w:kern w:val="3"/>
          <w:sz w:val="24"/>
          <w:lang w:val="de-DE" w:eastAsia="ja-JP" w:bidi="fa-IR"/>
        </w:rPr>
        <w:t xml:space="preserve"> : Unánime</w:t>
      </w:r>
    </w:p>
    <w:p w:rsidR="009960A5" w:rsidRPr="00843942" w:rsidRDefault="009960A5" w:rsidP="00231FA2">
      <w:pPr>
        <w:widowControl w:val="0"/>
        <w:autoSpaceDN w:val="0"/>
        <w:spacing w:after="0" w:line="240" w:lineRule="auto"/>
        <w:ind w:left="-426" w:right="-799"/>
        <w:textAlignment w:val="baseline"/>
        <w:rPr>
          <w:rFonts w:ascii="Calibri" w:eastAsia="Andale Sans UI" w:hAnsi="Calibri" w:cs="Tahoma"/>
          <w:b/>
          <w:kern w:val="3"/>
          <w:sz w:val="24"/>
          <w:lang w:val="de-DE" w:eastAsia="ja-JP" w:bidi="fa-IR"/>
        </w:rPr>
      </w:pPr>
    </w:p>
    <w:p w:rsidR="009960A5" w:rsidRDefault="009960A5" w:rsidP="00231FA2">
      <w:pPr>
        <w:spacing w:after="0" w:line="240" w:lineRule="auto"/>
        <w:ind w:left="-426" w:right="-658"/>
        <w:jc w:val="both"/>
        <w:rPr>
          <w:rFonts w:ascii="Calibri" w:hAnsi="Calibri" w:cs="Arial"/>
          <w:bCs/>
          <w:sz w:val="24"/>
          <w:szCs w:val="24"/>
        </w:rPr>
      </w:pPr>
      <w:r w:rsidRPr="007C117B">
        <w:rPr>
          <w:rFonts w:ascii="Calibri" w:eastAsia="Andale Sans UI" w:hAnsi="Calibri"/>
          <w:b/>
          <w:bCs/>
          <w:kern w:val="3"/>
          <w:sz w:val="24"/>
          <w:szCs w:val="24"/>
          <w:lang w:eastAsia="ja-JP" w:bidi="fa-IR"/>
        </w:rPr>
        <w:t xml:space="preserve"> </w:t>
      </w:r>
      <w:r w:rsidRPr="007C117B">
        <w:rPr>
          <w:rFonts w:ascii="Calibri" w:eastAsia="Batang, 바탕" w:hAnsi="Calibri" w:cs="Calibri"/>
          <w:b/>
          <w:bCs/>
          <w:kern w:val="3"/>
          <w:sz w:val="24"/>
          <w:szCs w:val="24"/>
          <w:lang w:eastAsia="es-ES"/>
        </w:rPr>
        <w:t xml:space="preserve">                                </w:t>
      </w:r>
      <w:r w:rsidRPr="007C117B">
        <w:rPr>
          <w:rFonts w:ascii="Calibri" w:eastAsia="Batang, 바탕" w:hAnsi="Calibri" w:cs="Calibri"/>
          <w:bCs/>
          <w:kern w:val="3"/>
          <w:sz w:val="24"/>
          <w:szCs w:val="24"/>
          <w:lang w:eastAsia="es-ES"/>
        </w:rPr>
        <w:t xml:space="preserve">Los miembros del Concejo Municipal srs: Mauro Tamayo Rozas, </w:t>
      </w:r>
      <w:r w:rsidRPr="007C117B">
        <w:rPr>
          <w:rFonts w:ascii="Calibri" w:hAnsi="Calibri"/>
          <w:bCs/>
          <w:sz w:val="24"/>
          <w:szCs w:val="24"/>
          <w:lang w:val="pt-BR"/>
        </w:rPr>
        <w:t>Magaly Acevedo Escárate, David Urbina Huerta, Danae Vera Calderón, René Solano Valdés, Leonardo Suárez Cáceres, Judith Rodríguez Lazcano</w:t>
      </w:r>
      <w:r w:rsidRPr="007C117B">
        <w:rPr>
          <w:rFonts w:ascii="Calibri" w:hAnsi="Calibri"/>
          <w:sz w:val="24"/>
          <w:szCs w:val="24"/>
        </w:rPr>
        <w:t xml:space="preserve">, </w:t>
      </w:r>
      <w:r w:rsidRPr="007C117B">
        <w:rPr>
          <w:rFonts w:ascii="Calibri" w:hAnsi="Calibri"/>
          <w:bCs/>
          <w:sz w:val="24"/>
          <w:szCs w:val="24"/>
          <w:lang w:val="pt-BR"/>
        </w:rPr>
        <w:t>Rodrigo Valladares Marchant y  Evangelina Cid Ferreira</w:t>
      </w:r>
      <w:r w:rsidRPr="007C117B">
        <w:rPr>
          <w:rFonts w:ascii="Calibri" w:hAnsi="Calibri" w:cs="Calibri"/>
          <w:bCs/>
          <w:kern w:val="3"/>
          <w:sz w:val="24"/>
          <w:szCs w:val="24"/>
          <w:lang w:eastAsia="es-ES" w:bidi="he-IL"/>
        </w:rPr>
        <w:t xml:space="preserve">, </w:t>
      </w:r>
      <w:r w:rsidRPr="007C117B">
        <w:rPr>
          <w:rFonts w:ascii="Calibri" w:eastAsia="Batang, 바탕" w:hAnsi="Calibri" w:cs="Calibri"/>
          <w:bCs/>
          <w:kern w:val="3"/>
          <w:sz w:val="24"/>
          <w:szCs w:val="24"/>
          <w:lang w:eastAsia="es-ES"/>
        </w:rPr>
        <w:t xml:space="preserve"> aprueban </w:t>
      </w:r>
      <w:r>
        <w:rPr>
          <w:rFonts w:ascii="Calibri" w:eastAsia="Batang, 바탕" w:hAnsi="Calibri" w:cs="Calibri"/>
          <w:bCs/>
          <w:kern w:val="3"/>
          <w:sz w:val="24"/>
          <w:lang w:eastAsia="es-ES"/>
        </w:rPr>
        <w:t>transferir a la Corporación Municipal de Desarrollo Social, a la Dirección de Salud, la cantidad</w:t>
      </w:r>
      <w:r w:rsidRPr="007C117B">
        <w:rPr>
          <w:rFonts w:ascii="Calibri" w:hAnsi="Calibri" w:cs="Arial"/>
          <w:bCs/>
          <w:sz w:val="24"/>
          <w:szCs w:val="24"/>
        </w:rPr>
        <w:t xml:space="preserve"> de </w:t>
      </w:r>
      <w:r w:rsidRPr="007C117B">
        <w:rPr>
          <w:rFonts w:ascii="Calibri" w:hAnsi="Calibri" w:cs="Arial"/>
          <w:b/>
          <w:bCs/>
          <w:sz w:val="24"/>
          <w:szCs w:val="24"/>
        </w:rPr>
        <w:t>$16.903.103</w:t>
      </w:r>
      <w:r w:rsidRPr="007C117B">
        <w:rPr>
          <w:rFonts w:ascii="Calibri" w:hAnsi="Calibri" w:cs="Arial"/>
          <w:bCs/>
          <w:sz w:val="24"/>
          <w:szCs w:val="24"/>
        </w:rPr>
        <w:t>.- provenientes del M</w:t>
      </w:r>
      <w:r>
        <w:rPr>
          <w:rFonts w:ascii="Calibri" w:hAnsi="Calibri" w:cs="Arial"/>
          <w:bCs/>
          <w:sz w:val="24"/>
        </w:rPr>
        <w:t>inisterio de Salud referidos al</w:t>
      </w:r>
      <w:r w:rsidRPr="007C117B">
        <w:rPr>
          <w:rFonts w:ascii="Calibri" w:hAnsi="Calibri" w:cs="Arial"/>
          <w:bCs/>
          <w:sz w:val="24"/>
          <w:szCs w:val="24"/>
        </w:rPr>
        <w:t xml:space="preserve"> programa de control diabético, </w:t>
      </w:r>
      <w:r>
        <w:rPr>
          <w:rFonts w:ascii="Calibri" w:hAnsi="Calibri" w:cs="Arial"/>
          <w:bCs/>
          <w:sz w:val="24"/>
        </w:rPr>
        <w:t>para</w:t>
      </w:r>
      <w:r w:rsidRPr="007C117B">
        <w:rPr>
          <w:rFonts w:ascii="Calibri" w:hAnsi="Calibri" w:cs="Arial"/>
          <w:bCs/>
          <w:sz w:val="24"/>
          <w:szCs w:val="24"/>
        </w:rPr>
        <w:t xml:space="preserve"> la adquisición d</w:t>
      </w:r>
      <w:r>
        <w:rPr>
          <w:rFonts w:ascii="Calibri" w:hAnsi="Calibri" w:cs="Arial"/>
          <w:bCs/>
          <w:sz w:val="24"/>
        </w:rPr>
        <w:t>e</w:t>
      </w:r>
      <w:r w:rsidRPr="007C117B">
        <w:rPr>
          <w:rFonts w:ascii="Calibri" w:hAnsi="Calibri" w:cs="Arial"/>
          <w:bCs/>
          <w:sz w:val="24"/>
          <w:szCs w:val="24"/>
        </w:rPr>
        <w:t xml:space="preserve"> “Cámara Retinal No Midriática”</w:t>
      </w:r>
      <w:r>
        <w:rPr>
          <w:rFonts w:ascii="Calibri" w:hAnsi="Calibri" w:cs="Arial"/>
          <w:bCs/>
          <w:sz w:val="24"/>
        </w:rPr>
        <w:t>.</w:t>
      </w:r>
      <w:r w:rsidRPr="007C117B">
        <w:rPr>
          <w:rFonts w:ascii="Calibri" w:hAnsi="Calibri" w:cs="Arial"/>
          <w:bCs/>
          <w:sz w:val="24"/>
          <w:szCs w:val="24"/>
        </w:rPr>
        <w:t xml:space="preserve"> </w:t>
      </w:r>
    </w:p>
    <w:p w:rsidR="00231FA2" w:rsidRDefault="00231FA2" w:rsidP="00231FA2">
      <w:pPr>
        <w:spacing w:after="0" w:line="240" w:lineRule="auto"/>
        <w:ind w:left="-426" w:right="-658"/>
        <w:jc w:val="both"/>
        <w:rPr>
          <w:rFonts w:ascii="Calibri" w:hAnsi="Calibri" w:cs="Arial"/>
          <w:bCs/>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924"/>
      </w:tblGrid>
      <w:tr w:rsidR="00231FA2" w:rsidRPr="00596ED1" w:rsidTr="00192089">
        <w:trPr>
          <w:trHeight w:val="50"/>
        </w:trPr>
        <w:tc>
          <w:tcPr>
            <w:tcW w:w="9924" w:type="dxa"/>
            <w:shd w:val="clear" w:color="auto" w:fill="CCFFCC"/>
          </w:tcPr>
          <w:p w:rsidR="00231FA2" w:rsidRPr="00596ED1" w:rsidRDefault="00231FA2" w:rsidP="00231FA2">
            <w:pPr>
              <w:spacing w:after="0" w:line="240" w:lineRule="auto"/>
              <w:ind w:left="340" w:right="1310" w:hanging="306"/>
              <w:jc w:val="both"/>
              <w:rPr>
                <w:rFonts w:eastAsia="Batang" w:cs="Tahoma"/>
                <w:b/>
                <w:bCs/>
                <w:lang w:val="es-ES" w:eastAsia="es-ES"/>
              </w:rPr>
            </w:pPr>
            <w:r>
              <w:rPr>
                <w:rFonts w:eastAsiaTheme="minorEastAsia" w:cs="Tahoma"/>
                <w:b/>
                <w:bCs/>
                <w:lang w:val="es-ES" w:eastAsia="es-ES"/>
              </w:rPr>
              <w:t>4</w:t>
            </w:r>
            <w:r w:rsidRPr="006F10D0">
              <w:rPr>
                <w:rFonts w:eastAsiaTheme="minorEastAsia" w:cs="Tahoma"/>
                <w:b/>
                <w:bCs/>
                <w:lang w:val="es-ES" w:eastAsia="es-ES"/>
              </w:rPr>
              <w:t xml:space="preserve">.-  </w:t>
            </w:r>
            <w:r>
              <w:rPr>
                <w:rFonts w:eastAsiaTheme="minorEastAsia" w:cs="Tahoma"/>
                <w:b/>
                <w:bCs/>
                <w:lang w:val="es-ES" w:eastAsia="es-ES"/>
              </w:rPr>
              <w:t>INFORME COMISIONES</w:t>
            </w:r>
          </w:p>
        </w:tc>
      </w:tr>
    </w:tbl>
    <w:p w:rsidR="00231FA2" w:rsidRDefault="00231FA2" w:rsidP="00231FA2">
      <w:pPr>
        <w:widowControl w:val="0"/>
        <w:suppressAutoHyphens/>
        <w:autoSpaceDN w:val="0"/>
        <w:spacing w:after="0" w:line="240" w:lineRule="auto"/>
        <w:ind w:left="-142" w:right="-658"/>
        <w:jc w:val="both"/>
        <w:textAlignment w:val="baseline"/>
        <w:rPr>
          <w:rFonts w:eastAsia="SimSun" w:cs="Calibri"/>
          <w:bCs/>
          <w:kern w:val="3"/>
          <w:sz w:val="24"/>
          <w:szCs w:val="24"/>
          <w:lang w:val="es-ES" w:eastAsia="es-ES" w:bidi="he-IL"/>
        </w:rPr>
      </w:pPr>
    </w:p>
    <w:p w:rsidR="00883E03" w:rsidRPr="00883E03" w:rsidRDefault="00231FA2" w:rsidP="00883E03">
      <w:pPr>
        <w:pStyle w:val="Sangradetextonormal"/>
        <w:spacing w:after="0"/>
        <w:ind w:left="-426" w:right="-527"/>
        <w:jc w:val="both"/>
        <w:rPr>
          <w:rFonts w:asciiTheme="minorHAnsi" w:hAnsiTheme="minorHAnsi"/>
          <w:sz w:val="24"/>
        </w:rPr>
      </w:pPr>
      <w:r w:rsidRPr="00883E03">
        <w:rPr>
          <w:rFonts w:asciiTheme="minorHAnsi" w:hAnsiTheme="minorHAnsi"/>
          <w:sz w:val="24"/>
        </w:rPr>
        <w:t>Como punto de inicio</w:t>
      </w:r>
      <w:r w:rsidR="00883E03" w:rsidRPr="00883E03">
        <w:rPr>
          <w:rFonts w:asciiTheme="minorHAnsi" w:hAnsiTheme="minorHAnsi"/>
          <w:sz w:val="24"/>
        </w:rPr>
        <w:t>,</w:t>
      </w:r>
      <w:r w:rsidR="009960A5" w:rsidRPr="00883E03">
        <w:rPr>
          <w:rFonts w:asciiTheme="minorHAnsi" w:hAnsiTheme="minorHAnsi"/>
          <w:sz w:val="24"/>
        </w:rPr>
        <w:t xml:space="preserve"> </w:t>
      </w:r>
      <w:r w:rsidRPr="00883E03">
        <w:rPr>
          <w:rFonts w:asciiTheme="minorHAnsi" w:hAnsiTheme="minorHAnsi"/>
          <w:sz w:val="24"/>
        </w:rPr>
        <w:t>se sugiere</w:t>
      </w:r>
      <w:r w:rsidR="00883E03" w:rsidRPr="00883E03">
        <w:rPr>
          <w:rFonts w:asciiTheme="minorHAnsi" w:hAnsiTheme="minorHAnsi"/>
          <w:sz w:val="24"/>
        </w:rPr>
        <w:t xml:space="preserve">, </w:t>
      </w:r>
      <w:r w:rsidRPr="00883E03">
        <w:rPr>
          <w:rFonts w:asciiTheme="minorHAnsi" w:hAnsiTheme="minorHAnsi"/>
          <w:sz w:val="24"/>
        </w:rPr>
        <w:t xml:space="preserve">se </w:t>
      </w:r>
      <w:r w:rsidR="00883E03" w:rsidRPr="00883E03">
        <w:rPr>
          <w:rFonts w:asciiTheme="minorHAnsi" w:hAnsiTheme="minorHAnsi"/>
          <w:sz w:val="24"/>
        </w:rPr>
        <w:t>conforme la “Comisión de Régimen Interno”, y luego, una vez constituida se elijan las demás comisiones y a quienes las presidan;</w:t>
      </w:r>
      <w:r w:rsidR="00883E03">
        <w:rPr>
          <w:rFonts w:asciiTheme="minorHAnsi" w:hAnsiTheme="minorHAnsi"/>
          <w:sz w:val="24"/>
        </w:rPr>
        <w:t xml:space="preserve"> </w:t>
      </w:r>
      <w:r w:rsidR="00883E03" w:rsidRPr="00883E03">
        <w:rPr>
          <w:rFonts w:asciiTheme="minorHAnsi" w:hAnsiTheme="minorHAnsi"/>
          <w:sz w:val="24"/>
        </w:rPr>
        <w:t>lo que es aceptado por los miembros del Concejo.</w:t>
      </w:r>
    </w:p>
    <w:p w:rsidR="00883E03" w:rsidRPr="00883E03" w:rsidRDefault="00883E03" w:rsidP="00883E03">
      <w:pPr>
        <w:pStyle w:val="Sangradetextonormal"/>
        <w:spacing w:after="0"/>
        <w:ind w:left="-426" w:right="-527"/>
        <w:jc w:val="both"/>
        <w:rPr>
          <w:rFonts w:asciiTheme="minorHAnsi" w:hAnsiTheme="minorHAnsi"/>
          <w:sz w:val="24"/>
        </w:rPr>
      </w:pPr>
      <w:r w:rsidRPr="00883E03">
        <w:rPr>
          <w:rFonts w:asciiTheme="minorHAnsi" w:hAnsiTheme="minorHAnsi"/>
          <w:sz w:val="24"/>
        </w:rPr>
        <w:t xml:space="preserve">A continuación la </w:t>
      </w:r>
      <w:r w:rsidRPr="00883E03">
        <w:rPr>
          <w:rFonts w:asciiTheme="minorHAnsi" w:hAnsiTheme="minorHAnsi"/>
          <w:b/>
          <w:sz w:val="24"/>
        </w:rPr>
        <w:t>sra Cid</w:t>
      </w:r>
      <w:r w:rsidRPr="00883E03">
        <w:rPr>
          <w:rFonts w:asciiTheme="minorHAnsi" w:hAnsiTheme="minorHAnsi"/>
          <w:sz w:val="24"/>
        </w:rPr>
        <w:t xml:space="preserve"> propone al </w:t>
      </w:r>
      <w:r w:rsidRPr="00883E03">
        <w:rPr>
          <w:rFonts w:asciiTheme="minorHAnsi" w:hAnsiTheme="minorHAnsi"/>
          <w:b/>
          <w:sz w:val="24"/>
        </w:rPr>
        <w:t>sr. Solano</w:t>
      </w:r>
      <w:r w:rsidRPr="00883E03">
        <w:rPr>
          <w:rFonts w:asciiTheme="minorHAnsi" w:hAnsiTheme="minorHAnsi"/>
          <w:sz w:val="24"/>
        </w:rPr>
        <w:t xml:space="preserve"> presida tal Comisión de Régimen Interno. </w:t>
      </w:r>
    </w:p>
    <w:p w:rsidR="009960A5" w:rsidRPr="007A01EF" w:rsidRDefault="009960A5" w:rsidP="00EE01BD">
      <w:pPr>
        <w:pStyle w:val="Sangradetextonormal"/>
        <w:spacing w:after="0"/>
        <w:ind w:left="0" w:right="-527"/>
        <w:rPr>
          <w:rFonts w:ascii="Century Gothic" w:hAnsi="Century Gothic"/>
        </w:rPr>
      </w:pPr>
      <w:r w:rsidRPr="007A01EF">
        <w:rPr>
          <w:rFonts w:ascii="Century Gothic" w:hAnsi="Century Gothic"/>
        </w:rPr>
        <w:t xml:space="preserve">                </w:t>
      </w:r>
    </w:p>
    <w:p w:rsidR="009960A5" w:rsidRPr="007A01EF" w:rsidRDefault="009960A5" w:rsidP="00EE01BD">
      <w:pPr>
        <w:pStyle w:val="Textoindependiente"/>
        <w:pBdr>
          <w:top w:val="single" w:sz="8" w:space="1" w:color="000000" w:shadow="1"/>
          <w:left w:val="single" w:sz="8" w:space="4" w:color="000000" w:shadow="1"/>
          <w:bottom w:val="single" w:sz="8" w:space="1" w:color="000000" w:shadow="1"/>
          <w:right w:val="single" w:sz="8" w:space="4" w:color="000000" w:shadow="1"/>
        </w:pBdr>
        <w:ind w:left="2835" w:right="3016" w:hanging="141"/>
        <w:jc w:val="center"/>
        <w:rPr>
          <w:rFonts w:ascii="Century Gothic" w:hAnsi="Century Gothic" w:cs="Calibri"/>
          <w:sz w:val="22"/>
          <w:szCs w:val="22"/>
        </w:rPr>
      </w:pPr>
      <w:r w:rsidRPr="007A01EF">
        <w:rPr>
          <w:rFonts w:ascii="Century Gothic" w:hAnsi="Century Gothic" w:cs="Calibri"/>
          <w:sz w:val="22"/>
          <w:szCs w:val="22"/>
        </w:rPr>
        <w:t xml:space="preserve">ACUERDO Nº </w:t>
      </w:r>
      <w:r>
        <w:rPr>
          <w:rFonts w:ascii="Century Gothic" w:hAnsi="Century Gothic" w:cs="Calibri"/>
          <w:sz w:val="22"/>
          <w:szCs w:val="22"/>
        </w:rPr>
        <w:t>004</w:t>
      </w:r>
    </w:p>
    <w:p w:rsidR="009960A5" w:rsidRPr="00453CFB" w:rsidRDefault="009960A5" w:rsidP="00EE01BD">
      <w:pPr>
        <w:pStyle w:val="Standard"/>
        <w:tabs>
          <w:tab w:val="left" w:pos="8800"/>
          <w:tab w:val="left" w:pos="9114"/>
        </w:tabs>
        <w:ind w:left="-100" w:right="-574"/>
        <w:jc w:val="both"/>
        <w:rPr>
          <w:rFonts w:ascii="Calibri" w:hAnsi="Calibri" w:cs="Calibri"/>
          <w:b/>
          <w:bCs/>
          <w:sz w:val="22"/>
          <w:szCs w:val="22"/>
        </w:rPr>
      </w:pPr>
      <w:r w:rsidRPr="007A01EF">
        <w:rPr>
          <w:rFonts w:ascii="Century Gothic" w:hAnsi="Century Gothic" w:cs="Calibri"/>
          <w:b/>
          <w:bCs/>
          <w:sz w:val="24"/>
        </w:rPr>
        <w:t xml:space="preserve"> </w:t>
      </w:r>
    </w:p>
    <w:p w:rsidR="009960A5" w:rsidRDefault="009960A5" w:rsidP="00EE01BD">
      <w:pPr>
        <w:autoSpaceDN w:val="0"/>
        <w:spacing w:after="0" w:line="240" w:lineRule="auto"/>
        <w:ind w:left="-284" w:right="-258"/>
        <w:jc w:val="both"/>
        <w:textAlignment w:val="baseline"/>
        <w:rPr>
          <w:rFonts w:ascii="Calibri" w:hAnsi="Calibri" w:cs="Calibri"/>
          <w:b/>
          <w:bCs/>
          <w:kern w:val="3"/>
          <w:sz w:val="24"/>
          <w:lang w:eastAsia="es-ES"/>
        </w:rPr>
      </w:pPr>
      <w:r>
        <w:rPr>
          <w:rFonts w:ascii="Calibri" w:hAnsi="Calibri" w:cs="Calibri"/>
          <w:b/>
          <w:bCs/>
          <w:kern w:val="3"/>
          <w:sz w:val="24"/>
          <w:lang w:eastAsia="es-ES"/>
        </w:rPr>
        <w:t xml:space="preserve"> </w:t>
      </w:r>
      <w:r w:rsidRPr="005A3D69">
        <w:rPr>
          <w:rFonts w:ascii="Calibri" w:hAnsi="Calibri" w:cs="Calibri"/>
          <w:b/>
          <w:bCs/>
          <w:kern w:val="3"/>
          <w:sz w:val="24"/>
          <w:lang w:eastAsia="es-ES"/>
        </w:rPr>
        <w:t xml:space="preserve">Materia                   : </w:t>
      </w:r>
      <w:r>
        <w:rPr>
          <w:rFonts w:ascii="Calibri" w:hAnsi="Calibri" w:cs="Calibri"/>
          <w:b/>
          <w:bCs/>
          <w:kern w:val="3"/>
          <w:sz w:val="24"/>
          <w:lang w:eastAsia="es-ES"/>
        </w:rPr>
        <w:t>Comisión de Concejo “Régimen Interno”</w:t>
      </w:r>
    </w:p>
    <w:p w:rsidR="009960A5" w:rsidRPr="00C90FC5" w:rsidRDefault="009960A5" w:rsidP="00EE01BD">
      <w:pPr>
        <w:autoSpaceDN w:val="0"/>
        <w:spacing w:after="0" w:line="240" w:lineRule="auto"/>
        <w:ind w:left="-284" w:right="-258"/>
        <w:jc w:val="both"/>
        <w:textAlignment w:val="baseline"/>
        <w:rPr>
          <w:rFonts w:ascii="Calibri" w:eastAsia="Andale Sans UI" w:hAnsi="Calibri" w:cs="Tahoma"/>
          <w:kern w:val="3"/>
          <w:sz w:val="24"/>
          <w:lang w:val="de-DE" w:eastAsia="ja-JP" w:bidi="fa-IR"/>
        </w:rPr>
      </w:pPr>
      <w:r>
        <w:rPr>
          <w:rFonts w:ascii="Calibri" w:eastAsia="Andale Sans UI" w:hAnsi="Calibri" w:cs="Tahoma"/>
          <w:kern w:val="3"/>
          <w:sz w:val="24"/>
          <w:lang w:val="de-DE" w:eastAsia="ja-JP" w:bidi="fa-IR"/>
        </w:rPr>
        <w:t xml:space="preserve"> </w:t>
      </w:r>
      <w:r w:rsidRPr="00C90FC5">
        <w:rPr>
          <w:rFonts w:ascii="Calibri" w:eastAsia="Andale Sans UI" w:hAnsi="Calibri" w:cs="Tahoma"/>
          <w:kern w:val="3"/>
          <w:sz w:val="24"/>
          <w:lang w:val="de-DE" w:eastAsia="ja-JP" w:bidi="fa-IR"/>
        </w:rPr>
        <w:t>Miembros               : Presentes, 9</w:t>
      </w:r>
    </w:p>
    <w:p w:rsidR="009960A5" w:rsidRPr="00C90FC5" w:rsidRDefault="009960A5" w:rsidP="00EE01BD">
      <w:pPr>
        <w:widowControl w:val="0"/>
        <w:autoSpaceDN w:val="0"/>
        <w:spacing w:after="0" w:line="240" w:lineRule="auto"/>
        <w:ind w:left="-284" w:right="-799"/>
        <w:jc w:val="both"/>
        <w:textAlignment w:val="baseline"/>
        <w:rPr>
          <w:rFonts w:ascii="Calibri" w:eastAsia="SimSun" w:hAnsi="Calibri" w:cs="Tahoma"/>
          <w:kern w:val="3"/>
        </w:rPr>
      </w:pPr>
      <w:r w:rsidRPr="00C90FC5">
        <w:rPr>
          <w:rFonts w:ascii="Calibri" w:eastAsia="Andale Sans UI" w:hAnsi="Calibri" w:cs="Tahoma"/>
          <w:kern w:val="3"/>
          <w:sz w:val="24"/>
          <w:lang w:val="de-DE" w:eastAsia="ja-JP" w:bidi="fa-IR"/>
        </w:rPr>
        <w:t xml:space="preserve"> Preside       </w:t>
      </w:r>
      <w:r w:rsidRPr="00C90FC5">
        <w:rPr>
          <w:rFonts w:ascii="Calibri" w:eastAsia="Andale Sans UI" w:hAnsi="Calibri" w:cs="Tahoma"/>
          <w:kern w:val="3"/>
          <w:sz w:val="24"/>
          <w:lang w:val="de-DE" w:eastAsia="ja-JP" w:bidi="fa-IR"/>
        </w:rPr>
        <w:tab/>
        <w:t xml:space="preserve">   : Alcalde</w:t>
      </w:r>
      <w:r w:rsidRPr="00C90FC5">
        <w:rPr>
          <w:rFonts w:ascii="Calibri" w:eastAsia="Andale Sans UI" w:hAnsi="Calibri" w:cs="Tahoma"/>
          <w:b/>
          <w:kern w:val="3"/>
          <w:sz w:val="24"/>
          <w:lang w:val="de-DE" w:eastAsia="ja-JP" w:bidi="fa-IR"/>
        </w:rPr>
        <w:t xml:space="preserve">      </w:t>
      </w:r>
    </w:p>
    <w:p w:rsidR="009960A5" w:rsidRPr="00C90FC5" w:rsidRDefault="009960A5" w:rsidP="00EE01BD">
      <w:pPr>
        <w:widowControl w:val="0"/>
        <w:autoSpaceDN w:val="0"/>
        <w:spacing w:after="0" w:line="240" w:lineRule="auto"/>
        <w:ind w:left="-284" w:right="-799"/>
        <w:textAlignment w:val="baseline"/>
        <w:rPr>
          <w:rFonts w:ascii="Calibri" w:eastAsia="Andale Sans UI" w:hAnsi="Calibri" w:cs="Tahoma"/>
          <w:b/>
          <w:kern w:val="3"/>
          <w:sz w:val="24"/>
          <w:lang w:val="de-DE" w:eastAsia="ja-JP" w:bidi="fa-IR"/>
        </w:rPr>
      </w:pPr>
      <w:r w:rsidRPr="00C90FC5">
        <w:rPr>
          <w:rFonts w:ascii="Calibri" w:eastAsia="Andale Sans UI" w:hAnsi="Calibri" w:cs="Tahoma"/>
          <w:b/>
          <w:kern w:val="3"/>
          <w:sz w:val="24"/>
          <w:lang w:val="de-DE" w:eastAsia="ja-JP" w:bidi="fa-IR"/>
        </w:rPr>
        <w:t xml:space="preserve"> Votación               </w:t>
      </w:r>
      <w:r>
        <w:rPr>
          <w:rFonts w:ascii="Calibri" w:eastAsia="Andale Sans UI" w:hAnsi="Calibri" w:cs="Tahoma"/>
          <w:b/>
          <w:kern w:val="3"/>
          <w:sz w:val="24"/>
          <w:lang w:val="de-DE" w:eastAsia="ja-JP" w:bidi="fa-IR"/>
        </w:rPr>
        <w:t xml:space="preserve"> </w:t>
      </w:r>
      <w:r w:rsidRPr="00C90FC5">
        <w:rPr>
          <w:rFonts w:ascii="Calibri" w:eastAsia="Andale Sans UI" w:hAnsi="Calibri" w:cs="Tahoma"/>
          <w:b/>
          <w:kern w:val="3"/>
          <w:sz w:val="24"/>
          <w:lang w:val="de-DE" w:eastAsia="ja-JP" w:bidi="fa-IR"/>
        </w:rPr>
        <w:t xml:space="preserve"> : Unánime</w:t>
      </w:r>
    </w:p>
    <w:p w:rsidR="009960A5" w:rsidRPr="00843942" w:rsidRDefault="009960A5" w:rsidP="00EE01BD">
      <w:pPr>
        <w:widowControl w:val="0"/>
        <w:autoSpaceDN w:val="0"/>
        <w:spacing w:after="0" w:line="240" w:lineRule="auto"/>
        <w:ind w:right="-799"/>
        <w:textAlignment w:val="baseline"/>
        <w:rPr>
          <w:rFonts w:ascii="Calibri" w:eastAsia="Andale Sans UI" w:hAnsi="Calibri" w:cs="Tahoma"/>
          <w:b/>
          <w:kern w:val="3"/>
          <w:sz w:val="24"/>
          <w:lang w:val="de-DE" w:eastAsia="ja-JP" w:bidi="fa-IR"/>
        </w:rPr>
      </w:pPr>
    </w:p>
    <w:p w:rsidR="009960A5" w:rsidRDefault="009960A5" w:rsidP="00C952E0">
      <w:pPr>
        <w:spacing w:after="0" w:line="240" w:lineRule="auto"/>
        <w:ind w:left="-426" w:right="-658"/>
        <w:jc w:val="both"/>
        <w:rPr>
          <w:rFonts w:eastAsia="SimSun" w:cs="Calibri"/>
          <w:bCs/>
          <w:kern w:val="3"/>
          <w:sz w:val="24"/>
          <w:szCs w:val="24"/>
          <w:lang w:val="es-ES" w:eastAsia="es-ES" w:bidi="he-IL"/>
        </w:rPr>
      </w:pPr>
      <w:r w:rsidRPr="007C117B">
        <w:rPr>
          <w:rFonts w:ascii="Calibri" w:eastAsia="Andale Sans UI" w:hAnsi="Calibri"/>
          <w:b/>
          <w:bCs/>
          <w:kern w:val="3"/>
          <w:sz w:val="24"/>
          <w:szCs w:val="24"/>
          <w:lang w:eastAsia="ja-JP" w:bidi="fa-IR"/>
        </w:rPr>
        <w:t xml:space="preserve"> </w:t>
      </w:r>
      <w:r w:rsidRPr="007C117B">
        <w:rPr>
          <w:rFonts w:ascii="Calibri" w:eastAsia="Batang, 바탕" w:hAnsi="Calibri" w:cs="Calibri"/>
          <w:b/>
          <w:bCs/>
          <w:kern w:val="3"/>
          <w:sz w:val="24"/>
          <w:szCs w:val="24"/>
          <w:lang w:eastAsia="es-ES"/>
        </w:rPr>
        <w:t xml:space="preserve">                                </w:t>
      </w:r>
      <w:r w:rsidRPr="007C117B">
        <w:rPr>
          <w:rFonts w:ascii="Calibri" w:eastAsia="Batang, 바탕" w:hAnsi="Calibri" w:cs="Calibri"/>
          <w:bCs/>
          <w:kern w:val="3"/>
          <w:sz w:val="24"/>
          <w:szCs w:val="24"/>
          <w:lang w:eastAsia="es-ES"/>
        </w:rPr>
        <w:t xml:space="preserve">Los miembros del Concejo Municipal srs: Mauro Tamayo Rozas, </w:t>
      </w:r>
      <w:r w:rsidRPr="007C117B">
        <w:rPr>
          <w:rFonts w:ascii="Calibri" w:hAnsi="Calibri"/>
          <w:bCs/>
          <w:sz w:val="24"/>
          <w:szCs w:val="24"/>
          <w:lang w:val="pt-BR"/>
        </w:rPr>
        <w:t>Magaly Acevedo Escárate, David Urbina Huerta, Danae Vera Calderón, René Solano Valdés, Leonardo Suárez Cáceres, Judith Rodríguez Lazcano</w:t>
      </w:r>
      <w:r w:rsidRPr="007C117B">
        <w:rPr>
          <w:rFonts w:ascii="Calibri" w:hAnsi="Calibri"/>
          <w:sz w:val="24"/>
          <w:szCs w:val="24"/>
        </w:rPr>
        <w:t xml:space="preserve">, </w:t>
      </w:r>
      <w:r w:rsidRPr="007C117B">
        <w:rPr>
          <w:rFonts w:ascii="Calibri" w:hAnsi="Calibri"/>
          <w:bCs/>
          <w:sz w:val="24"/>
          <w:szCs w:val="24"/>
          <w:lang w:val="pt-BR"/>
        </w:rPr>
        <w:t>Rodrigo Valladares Marchant y Evangelina Cid Ferreira</w:t>
      </w:r>
      <w:r w:rsidRPr="007C117B">
        <w:rPr>
          <w:rFonts w:ascii="Calibri" w:hAnsi="Calibri" w:cs="Calibri"/>
          <w:bCs/>
          <w:kern w:val="3"/>
          <w:sz w:val="24"/>
          <w:szCs w:val="24"/>
          <w:lang w:eastAsia="es-ES" w:bidi="he-IL"/>
        </w:rPr>
        <w:t xml:space="preserve">, </w:t>
      </w:r>
      <w:r w:rsidRPr="007C117B">
        <w:rPr>
          <w:rFonts w:ascii="Calibri" w:eastAsia="Batang, 바탕" w:hAnsi="Calibri" w:cs="Calibri"/>
          <w:bCs/>
          <w:kern w:val="3"/>
          <w:sz w:val="24"/>
          <w:szCs w:val="24"/>
          <w:lang w:eastAsia="es-ES"/>
        </w:rPr>
        <w:t>a</w:t>
      </w:r>
      <w:r>
        <w:rPr>
          <w:rFonts w:ascii="Calibri" w:eastAsia="Batang, 바탕" w:hAnsi="Calibri" w:cs="Calibri"/>
          <w:bCs/>
          <w:kern w:val="3"/>
          <w:sz w:val="24"/>
          <w:lang w:eastAsia="es-ES"/>
        </w:rPr>
        <w:t>cuerdan que la “Comisión de Régimen Interno” del Concejo Municipal sea presidida por el Concejal sr. René Solano Valdés.</w:t>
      </w:r>
      <w:r w:rsidRPr="007C117B">
        <w:rPr>
          <w:rFonts w:ascii="Calibri" w:hAnsi="Calibri" w:cs="Arial"/>
          <w:bCs/>
          <w:sz w:val="24"/>
          <w:szCs w:val="24"/>
        </w:rPr>
        <w:t xml:space="preserve"> </w:t>
      </w:r>
    </w:p>
    <w:p w:rsidR="00206287" w:rsidRDefault="00206287" w:rsidP="00024070">
      <w:pPr>
        <w:widowControl w:val="0"/>
        <w:tabs>
          <w:tab w:val="left" w:pos="9639"/>
        </w:tabs>
        <w:spacing w:after="0" w:line="240" w:lineRule="auto"/>
        <w:ind w:left="-426" w:right="-658" w:hanging="141"/>
        <w:jc w:val="both"/>
        <w:rPr>
          <w:rFonts w:eastAsia="Batang" w:cs="Tahoma"/>
          <w:bCs/>
          <w:snapToGrid w:val="0"/>
          <w:lang w:val="es-ES" w:eastAsia="es-ES" w:bidi="he-IL"/>
        </w:rPr>
      </w:pPr>
    </w:p>
    <w:tbl>
      <w:tblPr>
        <w:tblW w:w="9924" w:type="dxa"/>
        <w:tblInd w:w="-431"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shd w:val="clear" w:color="auto" w:fill="CCFFCC"/>
        <w:tblLook w:val="01E0" w:firstRow="1" w:lastRow="1" w:firstColumn="1" w:lastColumn="1" w:noHBand="0" w:noVBand="0"/>
      </w:tblPr>
      <w:tblGrid>
        <w:gridCol w:w="1453"/>
        <w:gridCol w:w="8471"/>
      </w:tblGrid>
      <w:tr w:rsidR="00E759B7" w:rsidRPr="00596ED1" w:rsidTr="005A390E">
        <w:trPr>
          <w:trHeight w:val="50"/>
        </w:trPr>
        <w:tc>
          <w:tcPr>
            <w:tcW w:w="9924" w:type="dxa"/>
            <w:gridSpan w:val="2"/>
            <w:shd w:val="clear" w:color="auto" w:fill="CCFFCC"/>
          </w:tcPr>
          <w:p w:rsidR="00E759B7" w:rsidRPr="00596ED1" w:rsidRDefault="005F340E" w:rsidP="005A390E">
            <w:pPr>
              <w:spacing w:after="0" w:line="240" w:lineRule="auto"/>
              <w:ind w:left="340" w:right="1310" w:hanging="306"/>
              <w:jc w:val="both"/>
              <w:rPr>
                <w:rFonts w:eastAsia="Batang" w:cs="Tahoma"/>
                <w:b/>
                <w:bCs/>
                <w:lang w:val="es-ES" w:eastAsia="es-ES"/>
              </w:rPr>
            </w:pPr>
            <w:r>
              <w:rPr>
                <w:rFonts w:eastAsiaTheme="minorEastAsia" w:cs="Tahoma"/>
                <w:b/>
                <w:bCs/>
                <w:lang w:val="es-ES" w:eastAsia="es-ES"/>
              </w:rPr>
              <w:t>10</w:t>
            </w:r>
            <w:r w:rsidR="00E759B7" w:rsidRPr="003C30AB">
              <w:rPr>
                <w:rFonts w:eastAsiaTheme="minorEastAsia" w:cs="Tahoma"/>
                <w:b/>
                <w:bCs/>
                <w:sz w:val="20"/>
                <w:lang w:val="es-ES" w:eastAsia="es-ES"/>
              </w:rPr>
              <w:t xml:space="preserve">.-  </w:t>
            </w:r>
            <w:r w:rsidR="00E759B7" w:rsidRPr="003C30AB">
              <w:rPr>
                <w:rFonts w:eastAsiaTheme="minorEastAsia" w:cs="Tahoma"/>
                <w:b/>
                <w:bCs/>
                <w:lang w:val="es-ES" w:eastAsia="es-ES"/>
              </w:rPr>
              <w:t>VARIOS</w:t>
            </w:r>
          </w:p>
        </w:tc>
      </w:tr>
      <w:tr w:rsidR="00E07C5F" w:rsidRPr="00596ED1" w:rsidTr="005A390E">
        <w:tblPrEx>
          <w:shd w:val="clear" w:color="auto" w:fill="auto"/>
          <w:tblLook w:val="04A0" w:firstRow="1" w:lastRow="0" w:firstColumn="1" w:lastColumn="0" w:noHBand="0" w:noVBand="1"/>
        </w:tblPrEx>
        <w:tc>
          <w:tcPr>
            <w:tcW w:w="1453" w:type="dxa"/>
          </w:tcPr>
          <w:p w:rsidR="00E07C5F" w:rsidRPr="00596ED1" w:rsidRDefault="00B20DFB" w:rsidP="005A390E">
            <w:pPr>
              <w:spacing w:after="0" w:line="240" w:lineRule="auto"/>
              <w:ind w:left="-108" w:right="-707"/>
              <w:jc w:val="both"/>
              <w:rPr>
                <w:rFonts w:eastAsia="Times New Roman" w:cs="Times New Roman"/>
                <w:bCs/>
                <w:sz w:val="24"/>
                <w:lang w:val="es-ES" w:eastAsia="es-ES"/>
              </w:rPr>
            </w:pPr>
            <w:r>
              <w:rPr>
                <w:rFonts w:eastAsia="Times New Roman" w:cs="Times New Roman"/>
                <w:bCs/>
                <w:sz w:val="24"/>
                <w:lang w:val="es-ES" w:eastAsia="es-ES"/>
              </w:rPr>
              <w:t xml:space="preserve"> Concejal (a)</w:t>
            </w:r>
          </w:p>
        </w:tc>
        <w:tc>
          <w:tcPr>
            <w:tcW w:w="8471" w:type="dxa"/>
          </w:tcPr>
          <w:p w:rsidR="00E07C5F" w:rsidRPr="00596ED1" w:rsidRDefault="005F340E" w:rsidP="005A390E">
            <w:pPr>
              <w:spacing w:after="0" w:line="240" w:lineRule="auto"/>
              <w:ind w:right="-707"/>
              <w:jc w:val="both"/>
              <w:rPr>
                <w:rFonts w:eastAsia="Times New Roman" w:cs="Times New Roman"/>
                <w:bCs/>
                <w:sz w:val="24"/>
                <w:lang w:val="es-ES" w:eastAsia="es-ES"/>
              </w:rPr>
            </w:pPr>
            <w:r>
              <w:rPr>
                <w:rFonts w:eastAsia="Times New Roman" w:cs="Times New Roman"/>
                <w:bCs/>
                <w:sz w:val="24"/>
                <w:lang w:val="es-ES" w:eastAsia="es-ES"/>
              </w:rPr>
              <w:t>Descripción</w:t>
            </w:r>
          </w:p>
        </w:tc>
      </w:tr>
      <w:tr w:rsidR="005A390E" w:rsidRPr="00596ED1" w:rsidTr="005A390E">
        <w:tblPrEx>
          <w:shd w:val="clear" w:color="auto" w:fill="auto"/>
          <w:tblLook w:val="04A0" w:firstRow="1" w:lastRow="0" w:firstColumn="1" w:lastColumn="0" w:noHBand="0" w:noVBand="1"/>
        </w:tblPrEx>
        <w:tc>
          <w:tcPr>
            <w:tcW w:w="1453" w:type="dxa"/>
          </w:tcPr>
          <w:p w:rsidR="005A390E" w:rsidRDefault="005A390E" w:rsidP="005A390E">
            <w:pPr>
              <w:spacing w:after="0" w:line="240" w:lineRule="auto"/>
              <w:ind w:left="-108" w:right="-707"/>
              <w:jc w:val="both"/>
              <w:rPr>
                <w:rFonts w:eastAsia="Times New Roman" w:cs="Times New Roman"/>
                <w:bCs/>
                <w:sz w:val="24"/>
                <w:lang w:val="es-ES" w:eastAsia="es-ES"/>
              </w:rPr>
            </w:pPr>
            <w:r>
              <w:rPr>
                <w:rFonts w:eastAsia="Times New Roman" w:cs="Times New Roman"/>
                <w:bCs/>
                <w:sz w:val="24"/>
                <w:lang w:val="es-ES" w:eastAsia="es-ES"/>
              </w:rPr>
              <w:t xml:space="preserve"> Sra. Acevedo</w:t>
            </w:r>
          </w:p>
        </w:tc>
        <w:tc>
          <w:tcPr>
            <w:tcW w:w="8471" w:type="dxa"/>
          </w:tcPr>
          <w:p w:rsidR="005A390E" w:rsidRDefault="005A390E" w:rsidP="005A390E">
            <w:pPr>
              <w:spacing w:after="0" w:line="240" w:lineRule="auto"/>
              <w:ind w:right="-707"/>
              <w:jc w:val="both"/>
              <w:rPr>
                <w:rFonts w:eastAsia="Times New Roman" w:cs="Times New Roman"/>
                <w:bCs/>
                <w:sz w:val="24"/>
                <w:lang w:val="es-ES" w:eastAsia="es-ES"/>
              </w:rPr>
            </w:pPr>
            <w:r>
              <w:rPr>
                <w:rFonts w:eastAsia="Times New Roman" w:cs="Times New Roman"/>
                <w:bCs/>
                <w:sz w:val="24"/>
                <w:lang w:val="es-ES" w:eastAsia="es-ES"/>
              </w:rPr>
              <w:t xml:space="preserve">1) Llama a la unidad de acción para el </w:t>
            </w:r>
            <w:r w:rsidRPr="005A390E">
              <w:rPr>
                <w:rFonts w:eastAsia="Times New Roman" w:cs="Times New Roman"/>
                <w:b/>
                <w:bCs/>
                <w:sz w:val="24"/>
                <w:lang w:val="es-ES" w:eastAsia="es-ES"/>
              </w:rPr>
              <w:t>bien comunal</w:t>
            </w:r>
            <w:r>
              <w:rPr>
                <w:rFonts w:eastAsia="Times New Roman" w:cs="Times New Roman"/>
                <w:bCs/>
                <w:sz w:val="24"/>
                <w:lang w:val="es-ES" w:eastAsia="es-ES"/>
              </w:rPr>
              <w:t xml:space="preserve"> y a evitar la descalificación </w:t>
            </w:r>
          </w:p>
        </w:tc>
      </w:tr>
      <w:tr w:rsidR="00883E03" w:rsidRPr="00596ED1" w:rsidTr="005A390E">
        <w:tblPrEx>
          <w:shd w:val="clear" w:color="auto" w:fill="auto"/>
          <w:tblLook w:val="04A0" w:firstRow="1" w:lastRow="0" w:firstColumn="1" w:lastColumn="0" w:noHBand="0" w:noVBand="1"/>
        </w:tblPrEx>
        <w:trPr>
          <w:trHeight w:val="261"/>
        </w:trPr>
        <w:tc>
          <w:tcPr>
            <w:tcW w:w="1453" w:type="dxa"/>
            <w:vMerge w:val="restart"/>
          </w:tcPr>
          <w:p w:rsidR="00883E03" w:rsidRPr="00596ED1" w:rsidRDefault="00883E03"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 xml:space="preserve"> Sra. Vera</w:t>
            </w:r>
          </w:p>
        </w:tc>
        <w:tc>
          <w:tcPr>
            <w:tcW w:w="8471" w:type="dxa"/>
          </w:tcPr>
          <w:p w:rsidR="00883E03" w:rsidRPr="00C87A32" w:rsidRDefault="005A390E" w:rsidP="005A390E">
            <w:pPr>
              <w:tabs>
                <w:tab w:val="left" w:pos="0"/>
              </w:tabs>
              <w:spacing w:after="0" w:line="240" w:lineRule="auto"/>
              <w:jc w:val="both"/>
              <w:rPr>
                <w:rFonts w:eastAsia="Times New Roman" w:cs="Times New Roman"/>
                <w:bCs/>
                <w:sz w:val="24"/>
                <w:lang w:val="es-ES" w:eastAsia="es-ES"/>
              </w:rPr>
            </w:pPr>
            <w:r>
              <w:rPr>
                <w:rFonts w:eastAsia="Times New Roman" w:cs="Times New Roman"/>
                <w:bCs/>
                <w:sz w:val="24"/>
                <w:lang w:eastAsia="es-ES"/>
              </w:rPr>
              <w:t xml:space="preserve">1) Factura </w:t>
            </w:r>
            <w:r w:rsidRPr="005A390E">
              <w:rPr>
                <w:rFonts w:eastAsia="Times New Roman" w:cs="Times New Roman"/>
                <w:b/>
                <w:bCs/>
                <w:sz w:val="24"/>
                <w:lang w:eastAsia="es-ES"/>
              </w:rPr>
              <w:t>“poste</w:t>
            </w:r>
            <w:r>
              <w:rPr>
                <w:rFonts w:eastAsia="Times New Roman" w:cs="Times New Roman"/>
                <w:bCs/>
                <w:sz w:val="24"/>
                <w:lang w:eastAsia="es-ES"/>
              </w:rPr>
              <w:t>” de alumbrado público, en las afueras de escuela de población Roosevelt.</w:t>
            </w:r>
          </w:p>
        </w:tc>
      </w:tr>
      <w:tr w:rsidR="00883E03" w:rsidRPr="00596ED1" w:rsidTr="005A390E">
        <w:tblPrEx>
          <w:shd w:val="clear" w:color="auto" w:fill="auto"/>
          <w:tblLook w:val="04A0" w:firstRow="1" w:lastRow="0" w:firstColumn="1" w:lastColumn="0" w:noHBand="0" w:noVBand="1"/>
        </w:tblPrEx>
        <w:trPr>
          <w:trHeight w:val="295"/>
        </w:trPr>
        <w:tc>
          <w:tcPr>
            <w:tcW w:w="1453" w:type="dxa"/>
            <w:vMerge/>
          </w:tcPr>
          <w:p w:rsidR="00883E03" w:rsidRDefault="00883E03" w:rsidP="005A390E">
            <w:pPr>
              <w:spacing w:after="0" w:line="240" w:lineRule="auto"/>
              <w:ind w:left="-108" w:right="-249"/>
              <w:jc w:val="both"/>
              <w:rPr>
                <w:rFonts w:eastAsia="Times New Roman" w:cs="Times New Roman"/>
                <w:bCs/>
                <w:sz w:val="24"/>
                <w:lang w:val="es-ES" w:eastAsia="es-ES"/>
              </w:rPr>
            </w:pPr>
          </w:p>
        </w:tc>
        <w:tc>
          <w:tcPr>
            <w:tcW w:w="8471" w:type="dxa"/>
          </w:tcPr>
          <w:p w:rsidR="00883E03" w:rsidRPr="00C87A32" w:rsidRDefault="00883E03" w:rsidP="005A390E">
            <w:pPr>
              <w:tabs>
                <w:tab w:val="left" w:pos="0"/>
              </w:tabs>
              <w:spacing w:after="0" w:line="240" w:lineRule="auto"/>
              <w:jc w:val="both"/>
              <w:rPr>
                <w:rFonts w:eastAsia="Times New Roman" w:cs="Times New Roman"/>
                <w:bCs/>
                <w:sz w:val="24"/>
                <w:lang w:eastAsia="es-ES"/>
              </w:rPr>
            </w:pPr>
            <w:r>
              <w:rPr>
                <w:rFonts w:eastAsia="Times New Roman" w:cs="Times New Roman"/>
                <w:bCs/>
                <w:sz w:val="24"/>
                <w:lang w:eastAsia="es-ES"/>
              </w:rPr>
              <w:t xml:space="preserve"> </w:t>
            </w:r>
            <w:r w:rsidR="005A390E">
              <w:rPr>
                <w:rFonts w:eastAsia="Times New Roman" w:cs="Times New Roman"/>
                <w:bCs/>
                <w:sz w:val="24"/>
                <w:lang w:eastAsia="es-ES"/>
              </w:rPr>
              <w:t>2) “</w:t>
            </w:r>
            <w:r w:rsidR="005A390E" w:rsidRPr="005A390E">
              <w:rPr>
                <w:rFonts w:eastAsia="Times New Roman" w:cs="Times New Roman"/>
                <w:b/>
                <w:bCs/>
                <w:sz w:val="24"/>
                <w:lang w:eastAsia="es-ES"/>
              </w:rPr>
              <w:t>Ambulancias</w:t>
            </w:r>
            <w:r w:rsidR="005A390E">
              <w:rPr>
                <w:rFonts w:eastAsia="Times New Roman" w:cs="Times New Roman"/>
                <w:bCs/>
                <w:sz w:val="24"/>
                <w:lang w:eastAsia="es-ES"/>
              </w:rPr>
              <w:t>”, necesidad de superar estado deplorable en que se encuentra el servicio (estado mecánico, equipamiento, insumos).</w:t>
            </w:r>
          </w:p>
        </w:tc>
      </w:tr>
      <w:tr w:rsidR="00883E03" w:rsidRPr="00596ED1" w:rsidTr="005A390E">
        <w:tblPrEx>
          <w:shd w:val="clear" w:color="auto" w:fill="auto"/>
          <w:tblLook w:val="04A0" w:firstRow="1" w:lastRow="0" w:firstColumn="1" w:lastColumn="0" w:noHBand="0" w:noVBand="1"/>
        </w:tblPrEx>
        <w:trPr>
          <w:trHeight w:val="306"/>
        </w:trPr>
        <w:tc>
          <w:tcPr>
            <w:tcW w:w="1453" w:type="dxa"/>
            <w:vMerge/>
          </w:tcPr>
          <w:p w:rsidR="00883E03" w:rsidRDefault="00883E03" w:rsidP="005A390E">
            <w:pPr>
              <w:spacing w:after="0" w:line="240" w:lineRule="auto"/>
              <w:ind w:left="-108" w:right="-249"/>
              <w:jc w:val="both"/>
              <w:rPr>
                <w:rFonts w:eastAsia="Times New Roman" w:cs="Times New Roman"/>
                <w:bCs/>
                <w:sz w:val="24"/>
                <w:lang w:val="es-ES" w:eastAsia="es-ES"/>
              </w:rPr>
            </w:pPr>
          </w:p>
        </w:tc>
        <w:tc>
          <w:tcPr>
            <w:tcW w:w="8471" w:type="dxa"/>
          </w:tcPr>
          <w:p w:rsidR="00883E03" w:rsidRDefault="00883E03" w:rsidP="005A390E">
            <w:pPr>
              <w:tabs>
                <w:tab w:val="left" w:pos="0"/>
              </w:tabs>
              <w:spacing w:after="0" w:line="240" w:lineRule="auto"/>
              <w:jc w:val="both"/>
              <w:rPr>
                <w:rFonts w:eastAsia="Times New Roman" w:cs="Times New Roman"/>
                <w:bCs/>
                <w:sz w:val="24"/>
                <w:lang w:eastAsia="es-ES"/>
              </w:rPr>
            </w:pPr>
            <w:r>
              <w:rPr>
                <w:rFonts w:eastAsia="Times New Roman" w:cs="Times New Roman"/>
                <w:bCs/>
                <w:sz w:val="24"/>
                <w:lang w:eastAsia="es-ES"/>
              </w:rPr>
              <w:t xml:space="preserve"> </w:t>
            </w:r>
            <w:r w:rsidR="005A390E">
              <w:rPr>
                <w:rFonts w:eastAsia="Times New Roman" w:cs="Times New Roman"/>
                <w:bCs/>
                <w:sz w:val="24"/>
                <w:lang w:eastAsia="es-ES"/>
              </w:rPr>
              <w:t xml:space="preserve">3) </w:t>
            </w:r>
            <w:r w:rsidR="00FB2810">
              <w:rPr>
                <w:rFonts w:eastAsia="Times New Roman" w:cs="Times New Roman"/>
                <w:bCs/>
                <w:sz w:val="24"/>
                <w:lang w:eastAsia="es-ES"/>
              </w:rPr>
              <w:t>Se suma a petición de concejala sra. Acevedo</w:t>
            </w:r>
            <w:r>
              <w:rPr>
                <w:rFonts w:eastAsia="Times New Roman" w:cs="Times New Roman"/>
                <w:bCs/>
                <w:sz w:val="24"/>
                <w:lang w:eastAsia="es-ES"/>
              </w:rPr>
              <w:t xml:space="preserve">. </w:t>
            </w:r>
          </w:p>
          <w:p w:rsidR="00883E03" w:rsidRDefault="00883E03" w:rsidP="005A390E">
            <w:pPr>
              <w:tabs>
                <w:tab w:val="left" w:pos="0"/>
              </w:tabs>
              <w:spacing w:after="0" w:line="240" w:lineRule="auto"/>
              <w:jc w:val="both"/>
              <w:rPr>
                <w:rFonts w:eastAsia="Times New Roman" w:cs="Times New Roman"/>
                <w:bCs/>
                <w:sz w:val="24"/>
                <w:lang w:eastAsia="es-ES"/>
              </w:rPr>
            </w:pPr>
          </w:p>
        </w:tc>
      </w:tr>
      <w:tr w:rsidR="00883E03" w:rsidRPr="00596ED1" w:rsidTr="005A390E">
        <w:tblPrEx>
          <w:shd w:val="clear" w:color="auto" w:fill="auto"/>
          <w:tblLook w:val="04A0" w:firstRow="1" w:lastRow="0" w:firstColumn="1" w:lastColumn="0" w:noHBand="0" w:noVBand="1"/>
        </w:tblPrEx>
        <w:trPr>
          <w:trHeight w:val="469"/>
        </w:trPr>
        <w:tc>
          <w:tcPr>
            <w:tcW w:w="1453" w:type="dxa"/>
            <w:vMerge w:val="restart"/>
          </w:tcPr>
          <w:p w:rsidR="00883E03" w:rsidRDefault="00883E03"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 xml:space="preserve"> Sr. Urbina</w:t>
            </w:r>
          </w:p>
        </w:tc>
        <w:tc>
          <w:tcPr>
            <w:tcW w:w="8471" w:type="dxa"/>
          </w:tcPr>
          <w:p w:rsidR="00883E03" w:rsidRPr="00B20DFB" w:rsidRDefault="00FB2810" w:rsidP="00FB2810">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 xml:space="preserve">1) </w:t>
            </w:r>
            <w:r w:rsidR="00883E03" w:rsidRPr="00C87A32">
              <w:rPr>
                <w:rFonts w:eastAsia="Times New Roman" w:cs="Times New Roman"/>
                <w:bCs/>
                <w:sz w:val="24"/>
                <w:lang w:eastAsia="es-ES"/>
              </w:rPr>
              <w:t>“</w:t>
            </w:r>
            <w:r w:rsidRPr="00FB2810">
              <w:rPr>
                <w:rFonts w:eastAsia="Times New Roman" w:cs="Times New Roman"/>
                <w:b/>
                <w:bCs/>
                <w:sz w:val="24"/>
                <w:lang w:eastAsia="es-ES"/>
              </w:rPr>
              <w:t>Feria</w:t>
            </w:r>
            <w:r>
              <w:rPr>
                <w:rFonts w:eastAsia="Times New Roman" w:cs="Times New Roman"/>
                <w:bCs/>
                <w:sz w:val="24"/>
                <w:lang w:eastAsia="es-ES"/>
              </w:rPr>
              <w:t>”, denuncias de irregularidades feria navideña: dirigentes censurados, en “lista negra” en el municipio; discriminación en el trato municipal hacia dirigentes.</w:t>
            </w:r>
          </w:p>
        </w:tc>
      </w:tr>
      <w:tr w:rsidR="00883E03" w:rsidRPr="00596ED1" w:rsidTr="005A390E">
        <w:tblPrEx>
          <w:shd w:val="clear" w:color="auto" w:fill="auto"/>
          <w:tblLook w:val="04A0" w:firstRow="1" w:lastRow="0" w:firstColumn="1" w:lastColumn="0" w:noHBand="0" w:noVBand="1"/>
        </w:tblPrEx>
        <w:trPr>
          <w:trHeight w:val="692"/>
        </w:trPr>
        <w:tc>
          <w:tcPr>
            <w:tcW w:w="1453" w:type="dxa"/>
            <w:vMerge/>
          </w:tcPr>
          <w:p w:rsidR="00883E03" w:rsidRDefault="00883E03" w:rsidP="005A390E">
            <w:pPr>
              <w:spacing w:after="0" w:line="240" w:lineRule="auto"/>
              <w:ind w:left="-108" w:right="-249"/>
              <w:jc w:val="both"/>
              <w:rPr>
                <w:rFonts w:eastAsia="Times New Roman" w:cs="Times New Roman"/>
                <w:bCs/>
                <w:sz w:val="24"/>
                <w:lang w:val="es-ES" w:eastAsia="es-ES"/>
              </w:rPr>
            </w:pPr>
          </w:p>
        </w:tc>
        <w:tc>
          <w:tcPr>
            <w:tcW w:w="8471" w:type="dxa"/>
          </w:tcPr>
          <w:p w:rsidR="00883E03" w:rsidRPr="00C87A32" w:rsidRDefault="00FB2810" w:rsidP="00FB2810">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2)</w:t>
            </w:r>
            <w:r w:rsidR="00883E03">
              <w:rPr>
                <w:rFonts w:eastAsia="Times New Roman" w:cs="Times New Roman"/>
                <w:bCs/>
                <w:sz w:val="24"/>
                <w:lang w:eastAsia="es-ES"/>
              </w:rPr>
              <w:t xml:space="preserve"> </w:t>
            </w:r>
            <w:r>
              <w:rPr>
                <w:rFonts w:eastAsia="Times New Roman" w:cs="Times New Roman"/>
                <w:bCs/>
                <w:sz w:val="24"/>
                <w:lang w:eastAsia="es-ES"/>
              </w:rPr>
              <w:t>“</w:t>
            </w:r>
            <w:r w:rsidRPr="00FB2810">
              <w:rPr>
                <w:rFonts w:eastAsia="Times New Roman" w:cs="Times New Roman"/>
                <w:b/>
                <w:bCs/>
                <w:sz w:val="24"/>
                <w:lang w:eastAsia="es-ES"/>
              </w:rPr>
              <w:t>El lenguaje</w:t>
            </w:r>
            <w:r>
              <w:rPr>
                <w:rFonts w:eastAsia="Times New Roman" w:cs="Times New Roman"/>
                <w:bCs/>
                <w:sz w:val="24"/>
                <w:lang w:eastAsia="es-ES"/>
              </w:rPr>
              <w:t>”, plantea que el lenguaje crea realidades (Maturana, Ontología del Lenguaje, y otros), por lo que es de la máxima responsabilidad y seriedad.</w:t>
            </w:r>
            <w:r w:rsidR="00883E03">
              <w:rPr>
                <w:rFonts w:eastAsia="Times New Roman" w:cs="Times New Roman"/>
                <w:bCs/>
                <w:sz w:val="24"/>
                <w:lang w:eastAsia="es-ES"/>
              </w:rPr>
              <w:t xml:space="preserve"> </w:t>
            </w:r>
          </w:p>
        </w:tc>
      </w:tr>
      <w:tr w:rsidR="005A390E" w:rsidRPr="00596ED1" w:rsidTr="005A390E">
        <w:tblPrEx>
          <w:shd w:val="clear" w:color="auto" w:fill="auto"/>
          <w:tblLook w:val="04A0" w:firstRow="1" w:lastRow="0" w:firstColumn="1" w:lastColumn="0" w:noHBand="0" w:noVBand="1"/>
        </w:tblPrEx>
        <w:trPr>
          <w:trHeight w:val="692"/>
        </w:trPr>
        <w:tc>
          <w:tcPr>
            <w:tcW w:w="1453" w:type="dxa"/>
            <w:vMerge w:val="restart"/>
          </w:tcPr>
          <w:p w:rsidR="005A390E" w:rsidRDefault="005A390E"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Sra. Cid</w:t>
            </w:r>
          </w:p>
        </w:tc>
        <w:tc>
          <w:tcPr>
            <w:tcW w:w="8471" w:type="dxa"/>
          </w:tcPr>
          <w:p w:rsidR="005A390E" w:rsidRPr="00B62FFD" w:rsidRDefault="00B62FFD" w:rsidP="00B62FFD">
            <w:pPr>
              <w:pStyle w:val="Prrafodelista"/>
              <w:numPr>
                <w:ilvl w:val="0"/>
                <w:numId w:val="31"/>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B62FFD">
              <w:rPr>
                <w:rFonts w:eastAsia="Times New Roman" w:cs="Times New Roman"/>
                <w:b/>
                <w:bCs/>
                <w:sz w:val="24"/>
                <w:lang w:eastAsia="es-ES"/>
              </w:rPr>
              <w:t>Dirigentes de ferias</w:t>
            </w:r>
            <w:r>
              <w:rPr>
                <w:rFonts w:eastAsia="Times New Roman" w:cs="Times New Roman"/>
                <w:bCs/>
                <w:sz w:val="24"/>
                <w:lang w:eastAsia="es-ES"/>
              </w:rPr>
              <w:t>” dolidos por que no se les consideró en protocolo de instalación del Concejo</w:t>
            </w:r>
          </w:p>
        </w:tc>
      </w:tr>
      <w:tr w:rsidR="005A390E" w:rsidRPr="00596ED1" w:rsidTr="005A390E">
        <w:tblPrEx>
          <w:shd w:val="clear" w:color="auto" w:fill="auto"/>
          <w:tblLook w:val="04A0" w:firstRow="1" w:lastRow="0" w:firstColumn="1" w:lastColumn="0" w:noHBand="0" w:noVBand="1"/>
        </w:tblPrEx>
        <w:trPr>
          <w:trHeight w:val="692"/>
        </w:trPr>
        <w:tc>
          <w:tcPr>
            <w:tcW w:w="1453" w:type="dxa"/>
            <w:vMerge/>
          </w:tcPr>
          <w:p w:rsidR="005A390E" w:rsidRDefault="005A390E" w:rsidP="005A390E">
            <w:pPr>
              <w:spacing w:after="0" w:line="240" w:lineRule="auto"/>
              <w:ind w:left="-108" w:right="-249"/>
              <w:jc w:val="both"/>
              <w:rPr>
                <w:rFonts w:eastAsia="Times New Roman" w:cs="Times New Roman"/>
                <w:bCs/>
                <w:sz w:val="24"/>
                <w:lang w:val="es-ES" w:eastAsia="es-ES"/>
              </w:rPr>
            </w:pPr>
          </w:p>
        </w:tc>
        <w:tc>
          <w:tcPr>
            <w:tcW w:w="8471" w:type="dxa"/>
          </w:tcPr>
          <w:p w:rsidR="005A390E" w:rsidRPr="00B62FFD" w:rsidRDefault="00B62FFD" w:rsidP="00B62FFD">
            <w:pPr>
              <w:pStyle w:val="Prrafodelista"/>
              <w:numPr>
                <w:ilvl w:val="0"/>
                <w:numId w:val="31"/>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B62FFD">
              <w:rPr>
                <w:rFonts w:eastAsia="Times New Roman" w:cs="Times New Roman"/>
                <w:b/>
                <w:bCs/>
                <w:sz w:val="24"/>
                <w:lang w:eastAsia="es-ES"/>
              </w:rPr>
              <w:t>Fiscalización comercio</w:t>
            </w:r>
            <w:r>
              <w:rPr>
                <w:rFonts w:eastAsia="Times New Roman" w:cs="Times New Roman"/>
                <w:bCs/>
                <w:sz w:val="24"/>
                <w:lang w:eastAsia="es-ES"/>
              </w:rPr>
              <w:t>”, explicita el uso y abuso de espacios públicos por comerciantes y microempresarios, en diversos puntos de la comuna, en particular en en calles S. Gutiérrez y Mapocho.</w:t>
            </w:r>
          </w:p>
        </w:tc>
      </w:tr>
      <w:tr w:rsidR="005A390E" w:rsidRPr="00596ED1" w:rsidTr="005A390E">
        <w:tblPrEx>
          <w:shd w:val="clear" w:color="auto" w:fill="auto"/>
          <w:tblLook w:val="04A0" w:firstRow="1" w:lastRow="0" w:firstColumn="1" w:lastColumn="0" w:noHBand="0" w:noVBand="1"/>
        </w:tblPrEx>
        <w:trPr>
          <w:trHeight w:val="692"/>
        </w:trPr>
        <w:tc>
          <w:tcPr>
            <w:tcW w:w="1453" w:type="dxa"/>
            <w:vMerge/>
          </w:tcPr>
          <w:p w:rsidR="005A390E" w:rsidRDefault="005A390E" w:rsidP="005A390E">
            <w:pPr>
              <w:spacing w:after="0" w:line="240" w:lineRule="auto"/>
              <w:ind w:left="-108" w:right="-249"/>
              <w:jc w:val="both"/>
              <w:rPr>
                <w:rFonts w:eastAsia="Times New Roman" w:cs="Times New Roman"/>
                <w:bCs/>
                <w:sz w:val="24"/>
                <w:lang w:val="es-ES" w:eastAsia="es-ES"/>
              </w:rPr>
            </w:pPr>
          </w:p>
        </w:tc>
        <w:tc>
          <w:tcPr>
            <w:tcW w:w="8471" w:type="dxa"/>
          </w:tcPr>
          <w:p w:rsidR="005A390E" w:rsidRPr="00B62FFD" w:rsidRDefault="00B62FFD" w:rsidP="00B62FFD">
            <w:pPr>
              <w:pStyle w:val="Prrafodelista"/>
              <w:numPr>
                <w:ilvl w:val="0"/>
                <w:numId w:val="31"/>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B62FFD">
              <w:rPr>
                <w:rFonts w:eastAsia="Times New Roman" w:cs="Times New Roman"/>
                <w:b/>
                <w:bCs/>
                <w:sz w:val="24"/>
                <w:lang w:eastAsia="es-ES"/>
              </w:rPr>
              <w:t>Lenguaje</w:t>
            </w:r>
            <w:r>
              <w:rPr>
                <w:rFonts w:eastAsia="Times New Roman" w:cs="Times New Roman"/>
                <w:bCs/>
                <w:sz w:val="24"/>
                <w:lang w:eastAsia="es-ES"/>
              </w:rPr>
              <w:t xml:space="preserve">”, hace propio lo señalado por el sr. Urbina. La falta de consideración, el cultivo del prejuicio, la falta de respeto y la descalificación, en el último tiempo, la ha debido experimentar duramente. </w:t>
            </w:r>
          </w:p>
        </w:tc>
      </w:tr>
      <w:tr w:rsidR="005A390E" w:rsidRPr="00596ED1" w:rsidTr="005A390E">
        <w:tblPrEx>
          <w:shd w:val="clear" w:color="auto" w:fill="auto"/>
          <w:tblLook w:val="04A0" w:firstRow="1" w:lastRow="0" w:firstColumn="1" w:lastColumn="0" w:noHBand="0" w:noVBand="1"/>
        </w:tblPrEx>
        <w:trPr>
          <w:trHeight w:val="692"/>
        </w:trPr>
        <w:tc>
          <w:tcPr>
            <w:tcW w:w="1453" w:type="dxa"/>
            <w:vMerge w:val="restart"/>
          </w:tcPr>
          <w:p w:rsidR="005A390E" w:rsidRDefault="005A390E"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Sra. Rodríguez</w:t>
            </w:r>
          </w:p>
        </w:tc>
        <w:tc>
          <w:tcPr>
            <w:tcW w:w="8471" w:type="dxa"/>
          </w:tcPr>
          <w:p w:rsidR="005A390E" w:rsidRPr="00D231A1" w:rsidRDefault="00B62FFD" w:rsidP="00D231A1">
            <w:pPr>
              <w:pStyle w:val="Prrafodelista"/>
              <w:numPr>
                <w:ilvl w:val="0"/>
                <w:numId w:val="32"/>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B62FFD">
              <w:rPr>
                <w:rFonts w:eastAsia="Times New Roman" w:cs="Times New Roman"/>
                <w:b/>
                <w:bCs/>
                <w:sz w:val="24"/>
                <w:lang w:eastAsia="es-ES"/>
              </w:rPr>
              <w:t>Salud</w:t>
            </w:r>
            <w:r>
              <w:rPr>
                <w:rFonts w:eastAsia="Times New Roman" w:cs="Times New Roman"/>
                <w:bCs/>
                <w:sz w:val="24"/>
                <w:lang w:eastAsia="es-ES"/>
              </w:rPr>
              <w:t>”, sector Salud de la Cormucena está a la espera de un aporte de mil millones de pesos; también aún se deben pagos a trabajadores a honorarios</w:t>
            </w:r>
            <w:r w:rsidR="00D231A1">
              <w:rPr>
                <w:rFonts w:eastAsia="Times New Roman" w:cs="Times New Roman"/>
                <w:bCs/>
                <w:sz w:val="24"/>
                <w:lang w:eastAsia="es-ES"/>
              </w:rPr>
              <w:t>.</w:t>
            </w:r>
          </w:p>
        </w:tc>
      </w:tr>
      <w:tr w:rsidR="005A390E" w:rsidRPr="00596ED1" w:rsidTr="005A390E">
        <w:tblPrEx>
          <w:shd w:val="clear" w:color="auto" w:fill="auto"/>
          <w:tblLook w:val="04A0" w:firstRow="1" w:lastRow="0" w:firstColumn="1" w:lastColumn="0" w:noHBand="0" w:noVBand="1"/>
        </w:tblPrEx>
        <w:trPr>
          <w:trHeight w:val="692"/>
        </w:trPr>
        <w:tc>
          <w:tcPr>
            <w:tcW w:w="1453" w:type="dxa"/>
            <w:vMerge/>
          </w:tcPr>
          <w:p w:rsidR="005A390E" w:rsidRDefault="005A390E" w:rsidP="005A390E">
            <w:pPr>
              <w:spacing w:after="0" w:line="240" w:lineRule="auto"/>
              <w:ind w:left="-108" w:right="-249"/>
              <w:jc w:val="both"/>
              <w:rPr>
                <w:rFonts w:eastAsia="Times New Roman" w:cs="Times New Roman"/>
                <w:bCs/>
                <w:sz w:val="24"/>
                <w:lang w:val="es-ES" w:eastAsia="es-ES"/>
              </w:rPr>
            </w:pPr>
          </w:p>
        </w:tc>
        <w:tc>
          <w:tcPr>
            <w:tcW w:w="8471" w:type="dxa"/>
          </w:tcPr>
          <w:p w:rsidR="005A390E" w:rsidRDefault="00D231A1" w:rsidP="00D231A1">
            <w:pPr>
              <w:pStyle w:val="Prrafodelista"/>
              <w:numPr>
                <w:ilvl w:val="0"/>
                <w:numId w:val="32"/>
              </w:numPr>
              <w:tabs>
                <w:tab w:val="left" w:pos="0"/>
                <w:tab w:val="left" w:pos="317"/>
              </w:tabs>
              <w:spacing w:after="0" w:line="240" w:lineRule="auto"/>
              <w:jc w:val="both"/>
              <w:rPr>
                <w:rFonts w:eastAsia="Times New Roman" w:cs="Times New Roman"/>
                <w:bCs/>
                <w:sz w:val="24"/>
                <w:lang w:eastAsia="es-ES"/>
              </w:rPr>
            </w:pPr>
            <w:r w:rsidRPr="00D231A1">
              <w:rPr>
                <w:rFonts w:eastAsia="Times New Roman" w:cs="Times New Roman"/>
                <w:bCs/>
                <w:sz w:val="24"/>
                <w:lang w:eastAsia="es-ES"/>
              </w:rPr>
              <w:t>“</w:t>
            </w:r>
            <w:r w:rsidRPr="00D231A1">
              <w:rPr>
                <w:rFonts w:eastAsia="Times New Roman" w:cs="Times New Roman"/>
                <w:b/>
                <w:bCs/>
                <w:sz w:val="24"/>
                <w:lang w:eastAsia="es-ES"/>
              </w:rPr>
              <w:t>Contrato e indemnizaciones Torres</w:t>
            </w:r>
            <w:r w:rsidRPr="00D231A1">
              <w:rPr>
                <w:rFonts w:eastAsia="Times New Roman" w:cs="Times New Roman"/>
                <w:bCs/>
                <w:sz w:val="24"/>
                <w:lang w:eastAsia="es-ES"/>
              </w:rPr>
              <w:t>”, plantea que en muchas oportunidades estuvo solicitando los términos del contrato del sr. Torres y la indemnización asociada, lo que siempre fue denegado, no se dio ninguna información, solo evasivas. Y resulta que ahora se dice que fue indemnizado por más de 60 millones de pesos, por un trabajo que no realizó, pues estuvo “preso” y cuando no lo obtuvo, el trabajo de Secretario General de la Cormucena no lo hizo (solo en muy contadas ocasiones estuvo presente, pues quien realmente se ocupó de lo que a él le correspondía fue el sr. Jorge Nuñez.</w:t>
            </w:r>
          </w:p>
          <w:p w:rsidR="00D231A1" w:rsidRDefault="00D231A1" w:rsidP="00D231A1">
            <w:pPr>
              <w:tabs>
                <w:tab w:val="left" w:pos="0"/>
                <w:tab w:val="left" w:pos="317"/>
              </w:tabs>
              <w:spacing w:after="0" w:line="240" w:lineRule="auto"/>
              <w:ind w:left="393"/>
              <w:jc w:val="both"/>
              <w:rPr>
                <w:rFonts w:eastAsia="Times New Roman" w:cs="Times New Roman"/>
                <w:bCs/>
                <w:sz w:val="24"/>
                <w:lang w:eastAsia="es-ES"/>
              </w:rPr>
            </w:pPr>
            <w:r>
              <w:rPr>
                <w:rFonts w:eastAsia="Times New Roman" w:cs="Times New Roman"/>
                <w:bCs/>
                <w:sz w:val="24"/>
                <w:lang w:eastAsia="es-ES"/>
              </w:rPr>
              <w:t xml:space="preserve">Por tanto si recibió lo que se dice, sería de una inmoralidad grande, además frente a una realidad (la Cormucena) en franco quebranto.  </w:t>
            </w:r>
          </w:p>
          <w:p w:rsidR="00E4789A" w:rsidRDefault="00E4789A" w:rsidP="00D231A1">
            <w:pPr>
              <w:tabs>
                <w:tab w:val="left" w:pos="0"/>
                <w:tab w:val="left" w:pos="317"/>
              </w:tabs>
              <w:spacing w:after="0" w:line="240" w:lineRule="auto"/>
              <w:ind w:left="393"/>
              <w:jc w:val="both"/>
              <w:rPr>
                <w:rFonts w:eastAsia="Times New Roman" w:cs="Times New Roman"/>
                <w:bCs/>
                <w:sz w:val="24"/>
                <w:lang w:eastAsia="es-ES"/>
              </w:rPr>
            </w:pPr>
          </w:p>
          <w:p w:rsidR="00D231A1" w:rsidRPr="00D231A1" w:rsidRDefault="00D231A1" w:rsidP="00E4789A">
            <w:pPr>
              <w:tabs>
                <w:tab w:val="left" w:pos="0"/>
                <w:tab w:val="left" w:pos="317"/>
              </w:tabs>
              <w:spacing w:after="0" w:line="240" w:lineRule="auto"/>
              <w:ind w:left="393"/>
              <w:jc w:val="both"/>
              <w:rPr>
                <w:rFonts w:eastAsia="Times New Roman" w:cs="Times New Roman"/>
                <w:bCs/>
                <w:sz w:val="24"/>
                <w:lang w:eastAsia="es-ES"/>
              </w:rPr>
            </w:pPr>
            <w:r w:rsidRPr="00E4789A">
              <w:rPr>
                <w:rFonts w:eastAsia="Times New Roman" w:cs="Times New Roman"/>
                <w:b/>
                <w:bCs/>
                <w:sz w:val="24"/>
                <w:lang w:eastAsia="es-ES"/>
              </w:rPr>
              <w:t>Sra. Cid,</w:t>
            </w:r>
            <w:r>
              <w:rPr>
                <w:rFonts w:eastAsia="Times New Roman" w:cs="Times New Roman"/>
                <w:bCs/>
                <w:sz w:val="24"/>
                <w:lang w:eastAsia="es-ES"/>
              </w:rPr>
              <w:t xml:space="preserve"> dice que el pago de las indemnizaciones suculenta es algo, de acuerdo a su experiencia, se remonta desde 1992</w:t>
            </w:r>
            <w:r w:rsidR="00E4789A">
              <w:rPr>
                <w:rFonts w:eastAsia="Times New Roman" w:cs="Times New Roman"/>
                <w:bCs/>
                <w:sz w:val="24"/>
                <w:lang w:eastAsia="es-ES"/>
              </w:rPr>
              <w:t xml:space="preserve"> (indemnizaciones a “todo evento”)</w:t>
            </w:r>
            <w:r>
              <w:rPr>
                <w:rFonts w:eastAsia="Times New Roman" w:cs="Times New Roman"/>
                <w:bCs/>
                <w:sz w:val="24"/>
                <w:lang w:eastAsia="es-ES"/>
              </w:rPr>
              <w:t xml:space="preserve">, por lo </w:t>
            </w:r>
            <w:r w:rsidR="00E4789A">
              <w:rPr>
                <w:rFonts w:eastAsia="Times New Roman" w:cs="Times New Roman"/>
                <w:bCs/>
                <w:sz w:val="24"/>
                <w:lang w:eastAsia="es-ES"/>
              </w:rPr>
              <w:t xml:space="preserve">tanto donde se debe ponerse atajo es en los estatutos de la entidad y en toma de decisiones del Directorio. </w:t>
            </w:r>
            <w:r>
              <w:rPr>
                <w:rFonts w:eastAsia="Times New Roman" w:cs="Times New Roman"/>
                <w:bCs/>
                <w:sz w:val="24"/>
                <w:lang w:eastAsia="es-ES"/>
              </w:rPr>
              <w:t xml:space="preserve">   </w:t>
            </w:r>
          </w:p>
        </w:tc>
      </w:tr>
      <w:tr w:rsidR="005A390E" w:rsidRPr="00596ED1" w:rsidTr="005A390E">
        <w:tblPrEx>
          <w:shd w:val="clear" w:color="auto" w:fill="auto"/>
          <w:tblLook w:val="04A0" w:firstRow="1" w:lastRow="0" w:firstColumn="1" w:lastColumn="0" w:noHBand="0" w:noVBand="1"/>
        </w:tblPrEx>
        <w:trPr>
          <w:trHeight w:val="692"/>
        </w:trPr>
        <w:tc>
          <w:tcPr>
            <w:tcW w:w="1453" w:type="dxa"/>
            <w:vMerge/>
          </w:tcPr>
          <w:p w:rsidR="005A390E" w:rsidRDefault="005A390E" w:rsidP="005A390E">
            <w:pPr>
              <w:spacing w:after="0" w:line="240" w:lineRule="auto"/>
              <w:ind w:left="-108" w:right="-249"/>
              <w:jc w:val="both"/>
              <w:rPr>
                <w:rFonts w:eastAsia="Times New Roman" w:cs="Times New Roman"/>
                <w:bCs/>
                <w:sz w:val="24"/>
                <w:lang w:val="es-ES" w:eastAsia="es-ES"/>
              </w:rPr>
            </w:pPr>
          </w:p>
        </w:tc>
        <w:tc>
          <w:tcPr>
            <w:tcW w:w="8471" w:type="dxa"/>
          </w:tcPr>
          <w:p w:rsidR="005A390E" w:rsidRDefault="00E4789A" w:rsidP="00E4789A">
            <w:pPr>
              <w:pStyle w:val="Prrafodelista"/>
              <w:numPr>
                <w:ilvl w:val="0"/>
                <w:numId w:val="32"/>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E4789A">
              <w:rPr>
                <w:rFonts w:eastAsia="Times New Roman" w:cs="Times New Roman"/>
                <w:b/>
                <w:bCs/>
                <w:sz w:val="24"/>
                <w:lang w:eastAsia="es-ES"/>
              </w:rPr>
              <w:t>Tránsito</w:t>
            </w:r>
            <w:r>
              <w:rPr>
                <w:rFonts w:eastAsia="Times New Roman" w:cs="Times New Roman"/>
                <w:bCs/>
                <w:sz w:val="24"/>
                <w:lang w:eastAsia="es-ES"/>
              </w:rPr>
              <w:t>”, solicita la urgente regularización del servicio de semáforos, recientemente contratado, acota que la Comuna, de manera irresponsable, estuvo sin este servicio.</w:t>
            </w:r>
          </w:p>
          <w:p w:rsidR="00E4789A" w:rsidRPr="00E4789A" w:rsidRDefault="00E4789A" w:rsidP="00E4789A">
            <w:pPr>
              <w:tabs>
                <w:tab w:val="left" w:pos="0"/>
                <w:tab w:val="left" w:pos="317"/>
              </w:tabs>
              <w:spacing w:after="0" w:line="240" w:lineRule="auto"/>
              <w:ind w:left="393"/>
              <w:jc w:val="both"/>
              <w:rPr>
                <w:rFonts w:eastAsia="Times New Roman" w:cs="Times New Roman"/>
                <w:bCs/>
                <w:sz w:val="24"/>
                <w:lang w:eastAsia="es-ES"/>
              </w:rPr>
            </w:pPr>
            <w:r>
              <w:rPr>
                <w:rFonts w:eastAsia="Times New Roman" w:cs="Times New Roman"/>
                <w:bCs/>
                <w:sz w:val="24"/>
                <w:lang w:eastAsia="es-ES"/>
              </w:rPr>
              <w:t>En el mismo ámbito, solicita la más pronta entrega de la responsabilidad a la Unidad Municipal de Tránsito, de las actividades de señalización de vías, hoy inexplicablemente en manos de otra Dirección municipal.</w:t>
            </w:r>
          </w:p>
        </w:tc>
      </w:tr>
      <w:tr w:rsidR="00E4789A" w:rsidRPr="00596ED1" w:rsidTr="005A390E">
        <w:tblPrEx>
          <w:shd w:val="clear" w:color="auto" w:fill="auto"/>
          <w:tblLook w:val="04A0" w:firstRow="1" w:lastRow="0" w:firstColumn="1" w:lastColumn="0" w:noHBand="0" w:noVBand="1"/>
        </w:tblPrEx>
        <w:trPr>
          <w:trHeight w:val="692"/>
        </w:trPr>
        <w:tc>
          <w:tcPr>
            <w:tcW w:w="1453" w:type="dxa"/>
          </w:tcPr>
          <w:p w:rsidR="00E4789A" w:rsidRDefault="00E4789A" w:rsidP="005A390E">
            <w:pPr>
              <w:spacing w:after="0" w:line="240" w:lineRule="auto"/>
              <w:ind w:left="-108" w:right="-249"/>
              <w:jc w:val="both"/>
              <w:rPr>
                <w:rFonts w:eastAsia="Times New Roman" w:cs="Times New Roman"/>
                <w:bCs/>
                <w:sz w:val="24"/>
                <w:lang w:val="es-ES" w:eastAsia="es-ES"/>
              </w:rPr>
            </w:pPr>
          </w:p>
        </w:tc>
        <w:tc>
          <w:tcPr>
            <w:tcW w:w="8471" w:type="dxa"/>
          </w:tcPr>
          <w:p w:rsidR="00E4789A" w:rsidRDefault="00E4789A" w:rsidP="00257091">
            <w:pPr>
              <w:pStyle w:val="Prrafodelista"/>
              <w:numPr>
                <w:ilvl w:val="0"/>
                <w:numId w:val="32"/>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E4789A">
              <w:rPr>
                <w:rFonts w:eastAsia="Times New Roman" w:cs="Times New Roman"/>
                <w:b/>
                <w:bCs/>
                <w:sz w:val="24"/>
                <w:lang w:eastAsia="es-ES"/>
              </w:rPr>
              <w:t>Trato discriminatorio</w:t>
            </w:r>
            <w:r>
              <w:rPr>
                <w:rFonts w:eastAsia="Times New Roman" w:cs="Times New Roman"/>
                <w:bCs/>
                <w:sz w:val="24"/>
                <w:lang w:eastAsia="es-ES"/>
              </w:rPr>
              <w:t>”, hace mención al mal trato que debió padecer por medidas arbitrarias de la Administración anterior, del sr. Plaza, que no escatimó esfuerzos para perjudicarlas, levantándoles injustas imputaciones</w:t>
            </w:r>
            <w:r w:rsidR="00257091">
              <w:rPr>
                <w:rFonts w:eastAsia="Times New Roman" w:cs="Times New Roman"/>
                <w:bCs/>
                <w:sz w:val="24"/>
                <w:lang w:eastAsia="es-ES"/>
              </w:rPr>
              <w:t xml:space="preserve">, deslegitimaciones, insultos y agresiones. Como ejemplo de ello una denuncia a la Fiscalía Centro Norte, por mal uso de medios municipales, ha quedado sobreseída por falta de méritos de la presentación municipal hecha. </w:t>
            </w:r>
          </w:p>
        </w:tc>
      </w:tr>
      <w:tr w:rsidR="005A390E" w:rsidRPr="00596ED1" w:rsidTr="005A390E">
        <w:tblPrEx>
          <w:shd w:val="clear" w:color="auto" w:fill="auto"/>
          <w:tblLook w:val="04A0" w:firstRow="1" w:lastRow="0" w:firstColumn="1" w:lastColumn="0" w:noHBand="0" w:noVBand="1"/>
        </w:tblPrEx>
        <w:trPr>
          <w:trHeight w:val="692"/>
        </w:trPr>
        <w:tc>
          <w:tcPr>
            <w:tcW w:w="1453" w:type="dxa"/>
            <w:vMerge w:val="restart"/>
          </w:tcPr>
          <w:p w:rsidR="005A390E" w:rsidRDefault="005A390E"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Sr. Suarez</w:t>
            </w:r>
          </w:p>
        </w:tc>
        <w:tc>
          <w:tcPr>
            <w:tcW w:w="8471" w:type="dxa"/>
          </w:tcPr>
          <w:p w:rsidR="005A390E" w:rsidRPr="00257091" w:rsidRDefault="00257091" w:rsidP="00257091">
            <w:pPr>
              <w:pStyle w:val="Prrafodelista"/>
              <w:numPr>
                <w:ilvl w:val="0"/>
                <w:numId w:val="33"/>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257091">
              <w:rPr>
                <w:rFonts w:eastAsia="Times New Roman" w:cs="Times New Roman"/>
                <w:b/>
                <w:bCs/>
                <w:sz w:val="24"/>
                <w:lang w:eastAsia="es-ES"/>
              </w:rPr>
              <w:t>Becas</w:t>
            </w:r>
            <w:r>
              <w:rPr>
                <w:rFonts w:eastAsia="Times New Roman" w:cs="Times New Roman"/>
                <w:bCs/>
                <w:sz w:val="24"/>
                <w:lang w:eastAsia="es-ES"/>
              </w:rPr>
              <w:t xml:space="preserve">”, necesidad de conocer y tener claridad respecto de la implementación de “becas” para estudiantes en niveles superiores, dada las varias consultas que ha recibido de jóvenes que realmente necesitan de ese apoyo. </w:t>
            </w:r>
          </w:p>
        </w:tc>
      </w:tr>
      <w:tr w:rsidR="005A390E" w:rsidRPr="00596ED1" w:rsidTr="005A390E">
        <w:tblPrEx>
          <w:shd w:val="clear" w:color="auto" w:fill="auto"/>
          <w:tblLook w:val="04A0" w:firstRow="1" w:lastRow="0" w:firstColumn="1" w:lastColumn="0" w:noHBand="0" w:noVBand="1"/>
        </w:tblPrEx>
        <w:trPr>
          <w:trHeight w:val="692"/>
        </w:trPr>
        <w:tc>
          <w:tcPr>
            <w:tcW w:w="1453" w:type="dxa"/>
            <w:vMerge/>
          </w:tcPr>
          <w:p w:rsidR="005A390E" w:rsidRDefault="005A390E" w:rsidP="005A390E">
            <w:pPr>
              <w:spacing w:after="0" w:line="240" w:lineRule="auto"/>
              <w:ind w:left="-108" w:right="-249"/>
              <w:jc w:val="both"/>
              <w:rPr>
                <w:rFonts w:eastAsia="Times New Roman" w:cs="Times New Roman"/>
                <w:bCs/>
                <w:sz w:val="24"/>
                <w:lang w:val="es-ES" w:eastAsia="es-ES"/>
              </w:rPr>
            </w:pPr>
          </w:p>
        </w:tc>
        <w:tc>
          <w:tcPr>
            <w:tcW w:w="8471" w:type="dxa"/>
          </w:tcPr>
          <w:p w:rsidR="005A390E" w:rsidRPr="00257091" w:rsidRDefault="00257091" w:rsidP="00891470">
            <w:pPr>
              <w:pStyle w:val="Prrafodelista"/>
              <w:numPr>
                <w:ilvl w:val="0"/>
                <w:numId w:val="33"/>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w:t>
            </w:r>
            <w:r w:rsidRPr="00257091">
              <w:rPr>
                <w:rFonts w:eastAsia="Times New Roman" w:cs="Times New Roman"/>
                <w:b/>
                <w:bCs/>
                <w:sz w:val="24"/>
                <w:lang w:eastAsia="es-ES"/>
              </w:rPr>
              <w:t>Cuidado de las vías públicas</w:t>
            </w:r>
            <w:r>
              <w:rPr>
                <w:rFonts w:eastAsia="Times New Roman" w:cs="Times New Roman"/>
                <w:bCs/>
                <w:sz w:val="24"/>
                <w:lang w:eastAsia="es-ES"/>
              </w:rPr>
              <w:t>”, necesidad de poner atajo a la proliferación de basurales y precauciones en la mantención de la masa arbórea (podas, situación ra</w:t>
            </w:r>
            <w:r w:rsidR="00891470">
              <w:rPr>
                <w:rFonts w:eastAsia="Times New Roman" w:cs="Times New Roman"/>
                <w:bCs/>
                <w:sz w:val="24"/>
                <w:lang w:eastAsia="es-ES"/>
              </w:rPr>
              <w:t>di</w:t>
            </w:r>
            <w:r>
              <w:rPr>
                <w:rFonts w:eastAsia="Times New Roman" w:cs="Times New Roman"/>
                <w:bCs/>
                <w:sz w:val="24"/>
                <w:lang w:eastAsia="es-ES"/>
              </w:rPr>
              <w:t>cular, despejes, eliminación de eventuales riesgos).</w:t>
            </w:r>
          </w:p>
        </w:tc>
      </w:tr>
      <w:tr w:rsidR="00891470" w:rsidRPr="00596ED1" w:rsidTr="005A390E">
        <w:tblPrEx>
          <w:shd w:val="clear" w:color="auto" w:fill="auto"/>
          <w:tblLook w:val="04A0" w:firstRow="1" w:lastRow="0" w:firstColumn="1" w:lastColumn="0" w:noHBand="0" w:noVBand="1"/>
        </w:tblPrEx>
        <w:trPr>
          <w:trHeight w:val="692"/>
        </w:trPr>
        <w:tc>
          <w:tcPr>
            <w:tcW w:w="1453" w:type="dxa"/>
            <w:vMerge/>
          </w:tcPr>
          <w:p w:rsidR="00891470" w:rsidRDefault="00891470" w:rsidP="005A390E">
            <w:pPr>
              <w:spacing w:after="0" w:line="240" w:lineRule="auto"/>
              <w:ind w:left="-108" w:right="-249"/>
              <w:jc w:val="both"/>
              <w:rPr>
                <w:rFonts w:eastAsia="Times New Roman" w:cs="Times New Roman"/>
                <w:bCs/>
                <w:sz w:val="24"/>
                <w:lang w:val="es-ES" w:eastAsia="es-ES"/>
              </w:rPr>
            </w:pPr>
          </w:p>
        </w:tc>
        <w:tc>
          <w:tcPr>
            <w:tcW w:w="8471" w:type="dxa"/>
          </w:tcPr>
          <w:p w:rsidR="00891470" w:rsidRDefault="00891470" w:rsidP="00891470">
            <w:pPr>
              <w:pStyle w:val="Prrafodelista"/>
              <w:numPr>
                <w:ilvl w:val="0"/>
                <w:numId w:val="33"/>
              </w:numPr>
              <w:tabs>
                <w:tab w:val="left" w:pos="0"/>
                <w:tab w:val="left" w:pos="317"/>
              </w:tabs>
              <w:spacing w:after="0" w:line="240" w:lineRule="auto"/>
              <w:jc w:val="both"/>
              <w:rPr>
                <w:rFonts w:eastAsia="Times New Roman" w:cs="Times New Roman"/>
                <w:bCs/>
                <w:sz w:val="24"/>
                <w:lang w:eastAsia="es-ES"/>
              </w:rPr>
            </w:pPr>
            <w:r>
              <w:rPr>
                <w:rFonts w:eastAsia="Times New Roman" w:cs="Times New Roman"/>
                <w:bCs/>
                <w:sz w:val="24"/>
                <w:lang w:eastAsia="es-ES"/>
              </w:rPr>
              <w:t xml:space="preserve">Agradece el </w:t>
            </w:r>
            <w:r w:rsidRPr="006B576A">
              <w:rPr>
                <w:rFonts w:eastAsia="Times New Roman" w:cs="Times New Roman"/>
                <w:b/>
                <w:bCs/>
                <w:sz w:val="24"/>
                <w:lang w:eastAsia="es-ES"/>
              </w:rPr>
              <w:t>acogimiento</w:t>
            </w:r>
            <w:r>
              <w:rPr>
                <w:rFonts w:eastAsia="Times New Roman" w:cs="Times New Roman"/>
                <w:bCs/>
                <w:sz w:val="24"/>
                <w:lang w:eastAsia="es-ES"/>
              </w:rPr>
              <w:t xml:space="preserve"> experimentado en el Municipio y en particular del Alcalde.</w:t>
            </w:r>
          </w:p>
        </w:tc>
      </w:tr>
      <w:tr w:rsidR="005A390E" w:rsidRPr="00596ED1" w:rsidTr="005A390E">
        <w:tblPrEx>
          <w:shd w:val="clear" w:color="auto" w:fill="auto"/>
          <w:tblLook w:val="04A0" w:firstRow="1" w:lastRow="0" w:firstColumn="1" w:lastColumn="0" w:noHBand="0" w:noVBand="1"/>
        </w:tblPrEx>
        <w:trPr>
          <w:trHeight w:val="692"/>
        </w:trPr>
        <w:tc>
          <w:tcPr>
            <w:tcW w:w="1453" w:type="dxa"/>
          </w:tcPr>
          <w:p w:rsidR="005A390E" w:rsidRDefault="005A390E"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Sr. Solano</w:t>
            </w:r>
          </w:p>
        </w:tc>
        <w:tc>
          <w:tcPr>
            <w:tcW w:w="8471" w:type="dxa"/>
          </w:tcPr>
          <w:p w:rsidR="005A390E" w:rsidRDefault="00891470" w:rsidP="00891470">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1.-Da la bienvenida a “sus colegas”, luego expresa las incomprensiones que se encontrarán en el ejercicio del cargo (por incomprensión, mala fe o desconocimiento de terceros). Luego insta a desarrollar el trabajo ordinario de modo extraordinario, finaliza diciendo que el camino de la santidad también se logra haciendo bien su trabajo, favoreciéndose el bien común (lo que es sagrado), el sentido activo, el buen andar y buen criterio.</w:t>
            </w:r>
          </w:p>
        </w:tc>
      </w:tr>
      <w:tr w:rsidR="00896346" w:rsidRPr="00596ED1" w:rsidTr="00896346">
        <w:tblPrEx>
          <w:shd w:val="clear" w:color="auto" w:fill="auto"/>
          <w:tblLook w:val="04A0" w:firstRow="1" w:lastRow="0" w:firstColumn="1" w:lastColumn="0" w:noHBand="0" w:noVBand="1"/>
        </w:tblPrEx>
        <w:trPr>
          <w:trHeight w:val="544"/>
        </w:trPr>
        <w:tc>
          <w:tcPr>
            <w:tcW w:w="1453" w:type="dxa"/>
            <w:vMerge w:val="restart"/>
          </w:tcPr>
          <w:p w:rsidR="00896346" w:rsidRDefault="00896346"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Sr. Tamayo</w:t>
            </w:r>
          </w:p>
        </w:tc>
        <w:tc>
          <w:tcPr>
            <w:tcW w:w="8471" w:type="dxa"/>
          </w:tcPr>
          <w:p w:rsidR="00896346" w:rsidRDefault="00896346" w:rsidP="006B576A">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1.-Proximamente se tratarán temas referidos a la Corporación Municipal de Desarrollo Social y también lo concerniente a las ambulancias.</w:t>
            </w:r>
          </w:p>
        </w:tc>
      </w:tr>
      <w:tr w:rsidR="00896346" w:rsidRPr="00596ED1" w:rsidTr="00896346">
        <w:tblPrEx>
          <w:shd w:val="clear" w:color="auto" w:fill="auto"/>
          <w:tblLook w:val="04A0" w:firstRow="1" w:lastRow="0" w:firstColumn="1" w:lastColumn="0" w:noHBand="0" w:noVBand="1"/>
        </w:tblPrEx>
        <w:trPr>
          <w:trHeight w:val="771"/>
        </w:trPr>
        <w:tc>
          <w:tcPr>
            <w:tcW w:w="1453" w:type="dxa"/>
            <w:vMerge/>
          </w:tcPr>
          <w:p w:rsidR="00896346" w:rsidRDefault="00896346" w:rsidP="005A390E">
            <w:pPr>
              <w:spacing w:after="0" w:line="240" w:lineRule="auto"/>
              <w:ind w:left="-108" w:right="-249"/>
              <w:jc w:val="both"/>
              <w:rPr>
                <w:rFonts w:eastAsia="Times New Roman" w:cs="Times New Roman"/>
                <w:bCs/>
                <w:sz w:val="24"/>
                <w:lang w:val="es-ES" w:eastAsia="es-ES"/>
              </w:rPr>
            </w:pPr>
          </w:p>
        </w:tc>
        <w:tc>
          <w:tcPr>
            <w:tcW w:w="8471" w:type="dxa"/>
          </w:tcPr>
          <w:p w:rsidR="00896346" w:rsidRDefault="00896346" w:rsidP="00896346">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2.-Será prioridad la necesidad de llegar a tener una “</w:t>
            </w:r>
            <w:r w:rsidRPr="006B576A">
              <w:rPr>
                <w:rFonts w:eastAsia="Times New Roman" w:cs="Times New Roman"/>
                <w:b/>
                <w:bCs/>
                <w:sz w:val="24"/>
                <w:lang w:eastAsia="es-ES"/>
              </w:rPr>
              <w:t>articulación urbana</w:t>
            </w:r>
            <w:r>
              <w:rPr>
                <w:rFonts w:eastAsia="Times New Roman" w:cs="Times New Roman"/>
                <w:bCs/>
                <w:sz w:val="24"/>
                <w:lang w:eastAsia="es-ES"/>
              </w:rPr>
              <w:t xml:space="preserve">”, en que se actúe de manera integral el espacio o territorio en materia de tránsito, calles, iluminación, pavimentos, aseo y otros. </w:t>
            </w:r>
          </w:p>
        </w:tc>
      </w:tr>
      <w:tr w:rsidR="00896346" w:rsidRPr="00596ED1" w:rsidTr="00896346">
        <w:tblPrEx>
          <w:shd w:val="clear" w:color="auto" w:fill="auto"/>
          <w:tblLook w:val="04A0" w:firstRow="1" w:lastRow="0" w:firstColumn="1" w:lastColumn="0" w:noHBand="0" w:noVBand="1"/>
        </w:tblPrEx>
        <w:trPr>
          <w:trHeight w:val="113"/>
        </w:trPr>
        <w:tc>
          <w:tcPr>
            <w:tcW w:w="1453" w:type="dxa"/>
            <w:vMerge/>
          </w:tcPr>
          <w:p w:rsidR="00896346" w:rsidRDefault="00896346" w:rsidP="005A390E">
            <w:pPr>
              <w:spacing w:after="0" w:line="240" w:lineRule="auto"/>
              <w:ind w:left="-108" w:right="-249"/>
              <w:jc w:val="both"/>
              <w:rPr>
                <w:rFonts w:eastAsia="Times New Roman" w:cs="Times New Roman"/>
                <w:bCs/>
                <w:sz w:val="24"/>
                <w:lang w:val="es-ES" w:eastAsia="es-ES"/>
              </w:rPr>
            </w:pPr>
          </w:p>
        </w:tc>
        <w:tc>
          <w:tcPr>
            <w:tcW w:w="8471" w:type="dxa"/>
          </w:tcPr>
          <w:p w:rsidR="00896346" w:rsidRDefault="00896346" w:rsidP="00896346">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3.-Da las excusas a los dirigentes de ferias por lo del protocolo, y que les llamará sobre lo mismo.</w:t>
            </w:r>
          </w:p>
        </w:tc>
      </w:tr>
      <w:tr w:rsidR="00896346" w:rsidRPr="00596ED1" w:rsidTr="00896346">
        <w:tblPrEx>
          <w:shd w:val="clear" w:color="auto" w:fill="auto"/>
          <w:tblLook w:val="04A0" w:firstRow="1" w:lastRow="0" w:firstColumn="1" w:lastColumn="0" w:noHBand="0" w:noVBand="1"/>
        </w:tblPrEx>
        <w:trPr>
          <w:trHeight w:val="57"/>
        </w:trPr>
        <w:tc>
          <w:tcPr>
            <w:tcW w:w="1453" w:type="dxa"/>
            <w:vMerge/>
          </w:tcPr>
          <w:p w:rsidR="00896346" w:rsidRDefault="00896346" w:rsidP="005A390E">
            <w:pPr>
              <w:spacing w:after="0" w:line="240" w:lineRule="auto"/>
              <w:ind w:left="-108" w:right="-249"/>
              <w:jc w:val="both"/>
              <w:rPr>
                <w:rFonts w:eastAsia="Times New Roman" w:cs="Times New Roman"/>
                <w:bCs/>
                <w:sz w:val="24"/>
                <w:lang w:val="es-ES" w:eastAsia="es-ES"/>
              </w:rPr>
            </w:pPr>
          </w:p>
        </w:tc>
        <w:tc>
          <w:tcPr>
            <w:tcW w:w="8471" w:type="dxa"/>
          </w:tcPr>
          <w:p w:rsidR="00896346" w:rsidRDefault="00896346" w:rsidP="00896346">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4.-Lo de las “listas negras” en ferias, es algo que esta fuera de su concepción, pues es ajeno a las persecuciones como prácticas.</w:t>
            </w:r>
          </w:p>
        </w:tc>
      </w:tr>
      <w:tr w:rsidR="00896346" w:rsidRPr="00596ED1" w:rsidTr="005A390E">
        <w:tblPrEx>
          <w:shd w:val="clear" w:color="auto" w:fill="auto"/>
          <w:tblLook w:val="04A0" w:firstRow="1" w:lastRow="0" w:firstColumn="1" w:lastColumn="0" w:noHBand="0" w:noVBand="1"/>
        </w:tblPrEx>
        <w:trPr>
          <w:trHeight w:val="227"/>
        </w:trPr>
        <w:tc>
          <w:tcPr>
            <w:tcW w:w="1453" w:type="dxa"/>
            <w:vMerge/>
          </w:tcPr>
          <w:p w:rsidR="00896346" w:rsidRDefault="00896346" w:rsidP="005A390E">
            <w:pPr>
              <w:spacing w:after="0" w:line="240" w:lineRule="auto"/>
              <w:ind w:left="-108" w:right="-249"/>
              <w:jc w:val="both"/>
              <w:rPr>
                <w:rFonts w:eastAsia="Times New Roman" w:cs="Times New Roman"/>
                <w:bCs/>
                <w:sz w:val="24"/>
                <w:lang w:val="es-ES" w:eastAsia="es-ES"/>
              </w:rPr>
            </w:pPr>
          </w:p>
        </w:tc>
        <w:tc>
          <w:tcPr>
            <w:tcW w:w="8471" w:type="dxa"/>
          </w:tcPr>
          <w:p w:rsidR="00896346" w:rsidRDefault="00896346" w:rsidP="00896346">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 xml:space="preserve">5.-El desaseo público, en un tremendo tema a abordar, por de pronto se solicitará al Director de Municipal del Área para que informe. </w:t>
            </w:r>
          </w:p>
        </w:tc>
      </w:tr>
      <w:tr w:rsidR="00896346" w:rsidRPr="00596ED1" w:rsidTr="005A390E">
        <w:tblPrEx>
          <w:shd w:val="clear" w:color="auto" w:fill="auto"/>
          <w:tblLook w:val="04A0" w:firstRow="1" w:lastRow="0" w:firstColumn="1" w:lastColumn="0" w:noHBand="0" w:noVBand="1"/>
        </w:tblPrEx>
        <w:trPr>
          <w:trHeight w:val="227"/>
        </w:trPr>
        <w:tc>
          <w:tcPr>
            <w:tcW w:w="1453" w:type="dxa"/>
            <w:vMerge/>
          </w:tcPr>
          <w:p w:rsidR="00896346" w:rsidRDefault="00896346" w:rsidP="005A390E">
            <w:pPr>
              <w:spacing w:after="0" w:line="240" w:lineRule="auto"/>
              <w:ind w:left="-108" w:right="-249"/>
              <w:jc w:val="both"/>
              <w:rPr>
                <w:rFonts w:eastAsia="Times New Roman" w:cs="Times New Roman"/>
                <w:bCs/>
                <w:sz w:val="24"/>
                <w:lang w:val="es-ES" w:eastAsia="es-ES"/>
              </w:rPr>
            </w:pPr>
          </w:p>
        </w:tc>
        <w:tc>
          <w:tcPr>
            <w:tcW w:w="8471" w:type="dxa"/>
          </w:tcPr>
          <w:p w:rsidR="00896346" w:rsidRDefault="00896346" w:rsidP="00896346">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6.-“</w:t>
            </w:r>
            <w:r w:rsidRPr="006B576A">
              <w:rPr>
                <w:rFonts w:eastAsia="Times New Roman" w:cs="Times New Roman"/>
                <w:b/>
                <w:bCs/>
                <w:sz w:val="24"/>
                <w:lang w:eastAsia="es-ES"/>
              </w:rPr>
              <w:t>Desafíos gigantescos</w:t>
            </w:r>
            <w:r>
              <w:rPr>
                <w:rFonts w:eastAsia="Times New Roman" w:cs="Times New Roman"/>
                <w:bCs/>
                <w:sz w:val="24"/>
                <w:lang w:eastAsia="es-ES"/>
              </w:rPr>
              <w:t xml:space="preserve">”, p. ej. Desarrollo cívico, la realidad de la CORMUCENA, retornar a la seriedad de la administración presupuestaria.  </w:t>
            </w:r>
          </w:p>
        </w:tc>
      </w:tr>
      <w:tr w:rsidR="00896346" w:rsidRPr="00596ED1" w:rsidTr="005A390E">
        <w:tblPrEx>
          <w:shd w:val="clear" w:color="auto" w:fill="auto"/>
          <w:tblLook w:val="04A0" w:firstRow="1" w:lastRow="0" w:firstColumn="1" w:lastColumn="0" w:noHBand="0" w:noVBand="1"/>
        </w:tblPrEx>
        <w:trPr>
          <w:trHeight w:val="227"/>
        </w:trPr>
        <w:tc>
          <w:tcPr>
            <w:tcW w:w="1453" w:type="dxa"/>
          </w:tcPr>
          <w:p w:rsidR="00896346" w:rsidRDefault="00896346"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Contralor</w:t>
            </w:r>
          </w:p>
          <w:p w:rsidR="00896346" w:rsidRDefault="00896346" w:rsidP="005A390E">
            <w:pPr>
              <w:spacing w:after="0" w:line="240" w:lineRule="auto"/>
              <w:ind w:left="-108" w:right="-249"/>
              <w:jc w:val="both"/>
              <w:rPr>
                <w:rFonts w:eastAsia="Times New Roman" w:cs="Times New Roman"/>
                <w:bCs/>
                <w:sz w:val="24"/>
                <w:lang w:val="es-ES" w:eastAsia="es-ES"/>
              </w:rPr>
            </w:pPr>
            <w:r>
              <w:rPr>
                <w:rFonts w:eastAsia="Times New Roman" w:cs="Times New Roman"/>
                <w:bCs/>
                <w:sz w:val="24"/>
                <w:lang w:val="es-ES" w:eastAsia="es-ES"/>
              </w:rPr>
              <w:t xml:space="preserve"> Municipal</w:t>
            </w:r>
          </w:p>
        </w:tc>
        <w:tc>
          <w:tcPr>
            <w:tcW w:w="8471" w:type="dxa"/>
          </w:tcPr>
          <w:p w:rsidR="00896346" w:rsidRDefault="006B576A" w:rsidP="009A7972">
            <w:pPr>
              <w:tabs>
                <w:tab w:val="left" w:pos="0"/>
                <w:tab w:val="left" w:pos="317"/>
              </w:tabs>
              <w:spacing w:after="0" w:line="240" w:lineRule="auto"/>
              <w:ind w:left="33"/>
              <w:jc w:val="both"/>
              <w:rPr>
                <w:rFonts w:eastAsia="Times New Roman" w:cs="Times New Roman"/>
                <w:bCs/>
                <w:sz w:val="24"/>
                <w:lang w:eastAsia="es-ES"/>
              </w:rPr>
            </w:pPr>
            <w:r>
              <w:rPr>
                <w:rFonts w:eastAsia="Times New Roman" w:cs="Times New Roman"/>
                <w:bCs/>
                <w:sz w:val="24"/>
                <w:lang w:eastAsia="es-ES"/>
              </w:rPr>
              <w:t>1.-“</w:t>
            </w:r>
            <w:r w:rsidRPr="006B576A">
              <w:rPr>
                <w:rFonts w:eastAsia="Times New Roman" w:cs="Times New Roman"/>
                <w:b/>
                <w:bCs/>
                <w:sz w:val="24"/>
                <w:lang w:eastAsia="es-ES"/>
              </w:rPr>
              <w:t xml:space="preserve">Acta de </w:t>
            </w:r>
            <w:r>
              <w:rPr>
                <w:rFonts w:eastAsia="Times New Roman" w:cs="Times New Roman"/>
                <w:b/>
                <w:bCs/>
                <w:sz w:val="24"/>
                <w:lang w:eastAsia="es-ES"/>
              </w:rPr>
              <w:t>Traspaso</w:t>
            </w:r>
            <w:r>
              <w:rPr>
                <w:rFonts w:eastAsia="Times New Roman" w:cs="Times New Roman"/>
                <w:bCs/>
                <w:sz w:val="24"/>
                <w:lang w:eastAsia="es-ES"/>
              </w:rPr>
              <w:t>”, plantea que la entrega de</w:t>
            </w:r>
            <w:r w:rsidR="009A7972">
              <w:rPr>
                <w:rFonts w:eastAsia="Times New Roman" w:cs="Times New Roman"/>
                <w:bCs/>
                <w:sz w:val="24"/>
                <w:lang w:eastAsia="es-ES"/>
              </w:rPr>
              <w:t>l Acta de Traspaso de la Gestión Municipal, periodo 2012-2016, recién fue entregada en la tarde del 06 de diciembre. Materia que para ser válida debe ser refrendada por el Secretario Municipal y de él en su calidad de Contralor Municipal.</w:t>
            </w:r>
            <w:r>
              <w:rPr>
                <w:rFonts w:eastAsia="Times New Roman" w:cs="Times New Roman"/>
                <w:bCs/>
                <w:sz w:val="24"/>
                <w:lang w:eastAsia="es-ES"/>
              </w:rPr>
              <w:t xml:space="preserve"> </w:t>
            </w:r>
          </w:p>
        </w:tc>
      </w:tr>
    </w:tbl>
    <w:p w:rsidR="00E759B7" w:rsidRPr="00596ED1" w:rsidRDefault="00E759B7" w:rsidP="005A390E">
      <w:pPr>
        <w:widowControl w:val="0"/>
        <w:suppressAutoHyphens/>
        <w:autoSpaceDN w:val="0"/>
        <w:spacing w:after="0" w:line="240" w:lineRule="auto"/>
        <w:ind w:left="-142" w:right="-658"/>
        <w:jc w:val="both"/>
        <w:textAlignment w:val="baseline"/>
        <w:rPr>
          <w:rFonts w:eastAsia="SimSun" w:cs="Tahoma"/>
          <w:kern w:val="3"/>
          <w:sz w:val="24"/>
          <w:szCs w:val="24"/>
          <w:lang w:val="es-ES"/>
        </w:rPr>
      </w:pPr>
    </w:p>
    <w:p w:rsidR="00D2730A" w:rsidRDefault="00596ED1" w:rsidP="005A390E">
      <w:pPr>
        <w:widowControl w:val="0"/>
        <w:spacing w:after="0" w:line="240" w:lineRule="auto"/>
        <w:ind w:left="-284" w:right="-941"/>
        <w:jc w:val="both"/>
        <w:rPr>
          <w:rFonts w:eastAsia="Batang" w:cs="Tahoma"/>
          <w:snapToGrid w:val="0"/>
          <w:sz w:val="24"/>
          <w:szCs w:val="24"/>
          <w:lang w:val="es-ES" w:eastAsia="es-ES" w:bidi="he-IL"/>
        </w:rPr>
      </w:pPr>
      <w:r w:rsidRPr="00596ED1">
        <w:rPr>
          <w:rFonts w:eastAsia="Batang" w:cs="Tahoma"/>
          <w:snapToGrid w:val="0"/>
          <w:sz w:val="24"/>
          <w:szCs w:val="24"/>
          <w:lang w:val="es-ES" w:eastAsia="es-ES" w:bidi="he-IL"/>
        </w:rPr>
        <w:t xml:space="preserve">      </w:t>
      </w:r>
    </w:p>
    <w:p w:rsidR="00596ED1" w:rsidRPr="00596ED1" w:rsidRDefault="00596ED1" w:rsidP="005A390E">
      <w:pPr>
        <w:widowControl w:val="0"/>
        <w:spacing w:after="0" w:line="240" w:lineRule="auto"/>
        <w:ind w:left="-284" w:right="-941"/>
        <w:jc w:val="both"/>
        <w:rPr>
          <w:rFonts w:eastAsia="Batang" w:cs="Tahoma"/>
          <w:bCs/>
          <w:sz w:val="24"/>
          <w:szCs w:val="24"/>
          <w:lang w:val="es-ES" w:eastAsia="es-ES"/>
        </w:rPr>
      </w:pPr>
      <w:r w:rsidRPr="00596ED1">
        <w:rPr>
          <w:rFonts w:eastAsia="Batang" w:cs="Tahoma"/>
          <w:snapToGrid w:val="0"/>
          <w:sz w:val="24"/>
          <w:szCs w:val="24"/>
          <w:lang w:val="es-ES" w:eastAsia="es-ES" w:bidi="he-IL"/>
        </w:rPr>
        <w:t xml:space="preserve"> Se levanta la Sesión a las 1</w:t>
      </w:r>
      <w:r w:rsidR="003C30AB">
        <w:rPr>
          <w:rFonts w:eastAsia="Batang" w:cs="Tahoma"/>
          <w:snapToGrid w:val="0"/>
          <w:sz w:val="24"/>
          <w:szCs w:val="24"/>
          <w:lang w:val="es-ES" w:eastAsia="es-ES" w:bidi="he-IL"/>
        </w:rPr>
        <w:t>1:</w:t>
      </w:r>
      <w:r w:rsidR="009A7972">
        <w:rPr>
          <w:rFonts w:eastAsia="Batang" w:cs="Tahoma"/>
          <w:snapToGrid w:val="0"/>
          <w:sz w:val="24"/>
          <w:szCs w:val="24"/>
          <w:lang w:val="es-ES" w:eastAsia="es-ES" w:bidi="he-IL"/>
        </w:rPr>
        <w:t>41</w:t>
      </w:r>
      <w:r w:rsidRPr="00596ED1">
        <w:rPr>
          <w:rFonts w:eastAsia="Batang" w:cs="Tahoma"/>
          <w:snapToGrid w:val="0"/>
          <w:sz w:val="24"/>
          <w:szCs w:val="24"/>
          <w:lang w:val="es-ES" w:eastAsia="es-ES" w:bidi="he-IL"/>
        </w:rPr>
        <w:t xml:space="preserve"> horas, consignando que de la presente existe una grabación, realizada en el transcurso de la misma.-  </w:t>
      </w:r>
    </w:p>
    <w:p w:rsidR="00596ED1" w:rsidRPr="00596ED1" w:rsidRDefault="00596ED1" w:rsidP="005A390E">
      <w:pPr>
        <w:spacing w:after="0" w:line="240" w:lineRule="auto"/>
        <w:ind w:left="4248" w:right="-885"/>
        <w:rPr>
          <w:rFonts w:eastAsia="Batang" w:cs="Tahoma"/>
          <w:bCs/>
          <w:sz w:val="24"/>
          <w:szCs w:val="24"/>
          <w:lang w:val="es-ES" w:eastAsia="es-ES"/>
        </w:rPr>
      </w:pPr>
    </w:p>
    <w:p w:rsidR="00596ED1" w:rsidRDefault="00596ED1" w:rsidP="005A390E">
      <w:pPr>
        <w:spacing w:after="0" w:line="240" w:lineRule="auto"/>
        <w:ind w:left="4248" w:right="-885"/>
        <w:rPr>
          <w:rFonts w:eastAsia="Batang" w:cs="Tahoma"/>
          <w:bCs/>
          <w:sz w:val="24"/>
          <w:szCs w:val="24"/>
          <w:lang w:val="es-ES" w:eastAsia="es-ES"/>
        </w:rPr>
      </w:pPr>
    </w:p>
    <w:p w:rsidR="003C30AB" w:rsidRDefault="003C30AB" w:rsidP="005A390E">
      <w:pPr>
        <w:spacing w:after="0" w:line="240" w:lineRule="auto"/>
        <w:ind w:left="4248" w:right="-885"/>
        <w:rPr>
          <w:rFonts w:eastAsia="Batang" w:cs="Tahoma"/>
          <w:bCs/>
          <w:sz w:val="24"/>
          <w:szCs w:val="24"/>
          <w:lang w:val="es-ES" w:eastAsia="es-ES"/>
        </w:rPr>
      </w:pPr>
    </w:p>
    <w:p w:rsidR="003C30AB" w:rsidRDefault="003C30AB" w:rsidP="005A390E">
      <w:pPr>
        <w:spacing w:after="0" w:line="240" w:lineRule="auto"/>
        <w:ind w:left="4248" w:right="-885"/>
        <w:rPr>
          <w:rFonts w:eastAsia="Batang" w:cs="Tahoma"/>
          <w:bCs/>
          <w:sz w:val="24"/>
          <w:szCs w:val="24"/>
          <w:lang w:val="es-ES" w:eastAsia="es-ES"/>
        </w:rPr>
      </w:pPr>
    </w:p>
    <w:p w:rsidR="009A7972" w:rsidRDefault="009A7972" w:rsidP="005A390E">
      <w:pPr>
        <w:spacing w:after="0" w:line="240" w:lineRule="auto"/>
        <w:ind w:left="4248" w:right="-885"/>
        <w:rPr>
          <w:rFonts w:eastAsia="Batang" w:cs="Tahoma"/>
          <w:bCs/>
          <w:sz w:val="24"/>
          <w:szCs w:val="24"/>
          <w:lang w:val="es-ES" w:eastAsia="es-ES"/>
        </w:rPr>
      </w:pPr>
    </w:p>
    <w:p w:rsidR="009A7972" w:rsidRDefault="009A7972" w:rsidP="005A390E">
      <w:pPr>
        <w:spacing w:after="0" w:line="240" w:lineRule="auto"/>
        <w:ind w:left="4248" w:right="-885"/>
        <w:rPr>
          <w:rFonts w:eastAsia="Batang" w:cs="Tahoma"/>
          <w:bCs/>
          <w:sz w:val="24"/>
          <w:szCs w:val="24"/>
          <w:lang w:val="es-ES" w:eastAsia="es-ES"/>
        </w:rPr>
      </w:pPr>
    </w:p>
    <w:p w:rsidR="009A7972" w:rsidRDefault="009A7972" w:rsidP="005A390E">
      <w:pPr>
        <w:spacing w:after="0" w:line="240" w:lineRule="auto"/>
        <w:ind w:left="4248" w:right="-885"/>
        <w:rPr>
          <w:rFonts w:eastAsia="Batang" w:cs="Tahoma"/>
          <w:bCs/>
          <w:sz w:val="24"/>
          <w:szCs w:val="24"/>
          <w:lang w:val="es-ES" w:eastAsia="es-ES"/>
        </w:rPr>
      </w:pPr>
    </w:p>
    <w:p w:rsidR="009A7972" w:rsidRPr="00596ED1" w:rsidRDefault="009A7972" w:rsidP="005A390E">
      <w:pPr>
        <w:spacing w:after="0" w:line="240" w:lineRule="auto"/>
        <w:ind w:left="4248" w:right="-885"/>
        <w:rPr>
          <w:rFonts w:eastAsia="Batang" w:cs="Tahoma"/>
          <w:bCs/>
          <w:sz w:val="24"/>
          <w:szCs w:val="24"/>
          <w:lang w:val="es-ES" w:eastAsia="es-ES"/>
        </w:rPr>
      </w:pPr>
    </w:p>
    <w:p w:rsidR="00596ED1" w:rsidRPr="00596ED1" w:rsidRDefault="00596ED1" w:rsidP="005A390E">
      <w:pPr>
        <w:spacing w:after="0" w:line="240" w:lineRule="auto"/>
        <w:ind w:left="4248" w:right="-885"/>
        <w:rPr>
          <w:rFonts w:eastAsia="Batang" w:cs="Tahoma"/>
          <w:bCs/>
          <w:sz w:val="24"/>
          <w:szCs w:val="24"/>
          <w:lang w:val="es-ES" w:eastAsia="es-ES"/>
        </w:rPr>
      </w:pPr>
    </w:p>
    <w:p w:rsidR="00596ED1" w:rsidRPr="003C30AB" w:rsidRDefault="00596ED1" w:rsidP="005A390E">
      <w:pPr>
        <w:spacing w:after="0" w:line="240" w:lineRule="auto"/>
        <w:ind w:left="4248" w:right="-885"/>
        <w:rPr>
          <w:rFonts w:eastAsia="Batang" w:cs="Tahoma"/>
          <w:bCs/>
          <w:szCs w:val="24"/>
          <w:lang w:val="es-ES" w:eastAsia="es-ES"/>
        </w:rPr>
      </w:pPr>
      <w:r w:rsidRPr="00596ED1">
        <w:rPr>
          <w:rFonts w:eastAsia="Batang" w:cs="Tahoma"/>
          <w:bCs/>
          <w:sz w:val="24"/>
          <w:szCs w:val="24"/>
          <w:lang w:val="es-ES" w:eastAsia="es-ES"/>
        </w:rPr>
        <w:t xml:space="preserve"> </w:t>
      </w:r>
      <w:r w:rsidRPr="003C30AB">
        <w:rPr>
          <w:rFonts w:eastAsia="Batang" w:cs="Tahoma"/>
          <w:bCs/>
          <w:szCs w:val="24"/>
          <w:lang w:val="es-ES" w:eastAsia="es-ES"/>
        </w:rPr>
        <w:t>FRANCISCO MARTÍNEZ FERNÁNDEZ</w:t>
      </w:r>
    </w:p>
    <w:p w:rsidR="00596ED1" w:rsidRPr="003C30AB" w:rsidRDefault="00596ED1" w:rsidP="005A390E">
      <w:pPr>
        <w:spacing w:after="0" w:line="240" w:lineRule="auto"/>
        <w:ind w:left="3742" w:right="-885" w:firstLine="578"/>
        <w:rPr>
          <w:rFonts w:eastAsiaTheme="minorEastAsia"/>
          <w:szCs w:val="24"/>
          <w:lang w:val="es-ES" w:eastAsia="es-ES"/>
        </w:rPr>
      </w:pPr>
      <w:r w:rsidRPr="003C30AB">
        <w:rPr>
          <w:rFonts w:eastAsia="Batang" w:cs="Tahoma"/>
          <w:bCs/>
          <w:szCs w:val="24"/>
          <w:lang w:val="es-ES" w:eastAsia="es-ES"/>
        </w:rPr>
        <w:t xml:space="preserve">          SECRETARIO MUNICIPAL</w:t>
      </w:r>
      <w:r w:rsidRPr="003C30AB">
        <w:rPr>
          <w:rFonts w:eastAsiaTheme="minorEastAsia" w:cs="Tahoma"/>
          <w:szCs w:val="24"/>
          <w:lang w:val="es-ES" w:eastAsia="es-ES"/>
        </w:rPr>
        <w:t xml:space="preserve"> </w:t>
      </w:r>
    </w:p>
    <w:p w:rsidR="00D838BD" w:rsidRDefault="00D838BD" w:rsidP="00ED148E">
      <w:pPr>
        <w:spacing w:after="0" w:line="240" w:lineRule="auto"/>
      </w:pPr>
    </w:p>
    <w:sectPr w:rsidR="00D838BD" w:rsidSect="00E759B7">
      <w:headerReference w:type="default" r:id="rId9"/>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DE" w:rsidRDefault="00C848DE" w:rsidP="00E759B7">
      <w:pPr>
        <w:spacing w:after="0" w:line="240" w:lineRule="auto"/>
      </w:pPr>
      <w:r>
        <w:separator/>
      </w:r>
    </w:p>
  </w:endnote>
  <w:endnote w:type="continuationSeparator" w:id="0">
    <w:p w:rsidR="00C848DE" w:rsidRDefault="00C848DE" w:rsidP="00E7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Batang, 바탕">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DE" w:rsidRDefault="00C848DE" w:rsidP="00E759B7">
      <w:pPr>
        <w:spacing w:after="0" w:line="240" w:lineRule="auto"/>
      </w:pPr>
      <w:r>
        <w:separator/>
      </w:r>
    </w:p>
  </w:footnote>
  <w:footnote w:type="continuationSeparator" w:id="0">
    <w:p w:rsidR="00C848DE" w:rsidRDefault="00C848DE" w:rsidP="00E7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192089" w:rsidRDefault="00192089">
        <w:pPr>
          <w:pStyle w:val="Encabezado"/>
        </w:pPr>
        <w:r>
          <w:t xml:space="preserve">Página </w:t>
        </w:r>
        <w:r>
          <w:rPr>
            <w:b/>
            <w:bCs/>
            <w:sz w:val="24"/>
            <w:szCs w:val="24"/>
          </w:rPr>
          <w:fldChar w:fldCharType="begin"/>
        </w:r>
        <w:r>
          <w:rPr>
            <w:b/>
            <w:bCs/>
          </w:rPr>
          <w:instrText>PAGE</w:instrText>
        </w:r>
        <w:r>
          <w:rPr>
            <w:b/>
            <w:bCs/>
            <w:sz w:val="24"/>
            <w:szCs w:val="24"/>
          </w:rPr>
          <w:fldChar w:fldCharType="separate"/>
        </w:r>
        <w:r w:rsidR="00D43E8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43E8C">
          <w:rPr>
            <w:b/>
            <w:bCs/>
            <w:noProof/>
          </w:rPr>
          <w:t>8</w:t>
        </w:r>
        <w:r>
          <w:rPr>
            <w:b/>
            <w:bCs/>
            <w:sz w:val="24"/>
            <w:szCs w:val="24"/>
          </w:rPr>
          <w:fldChar w:fldCharType="end"/>
        </w:r>
      </w:p>
    </w:sdtContent>
  </w:sdt>
  <w:p w:rsidR="00192089" w:rsidRDefault="00192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92C59"/>
    <w:multiLevelType w:val="hybridMultilevel"/>
    <w:tmpl w:val="56C63D78"/>
    <w:lvl w:ilvl="0" w:tplc="A9221776">
      <w:start w:val="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8432361"/>
    <w:multiLevelType w:val="hybridMultilevel"/>
    <w:tmpl w:val="17AC6D58"/>
    <w:lvl w:ilvl="0" w:tplc="083C4D3E">
      <w:start w:val="3"/>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E4B79EB"/>
    <w:multiLevelType w:val="hybridMultilevel"/>
    <w:tmpl w:val="277E59D0"/>
    <w:lvl w:ilvl="0" w:tplc="7F76365E">
      <w:start w:val="2"/>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5B14A26"/>
    <w:multiLevelType w:val="hybridMultilevel"/>
    <w:tmpl w:val="14882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965155"/>
    <w:multiLevelType w:val="hybridMultilevel"/>
    <w:tmpl w:val="3864D148"/>
    <w:lvl w:ilvl="0" w:tplc="4B182748">
      <w:start w:val="1"/>
      <w:numFmt w:val="decimal"/>
      <w:lvlText w:val="%1)"/>
      <w:lvlJc w:val="left"/>
      <w:pPr>
        <w:ind w:left="393" w:hanging="360"/>
      </w:pPr>
      <w:rPr>
        <w:rFonts w:hint="default"/>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6" w15:restartNumberingAfterBreak="0">
    <w:nsid w:val="1A49106C"/>
    <w:multiLevelType w:val="multilevel"/>
    <w:tmpl w:val="789EB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425C7F"/>
    <w:multiLevelType w:val="hybridMultilevel"/>
    <w:tmpl w:val="693A60AA"/>
    <w:lvl w:ilvl="0" w:tplc="170A3D20">
      <w:start w:val="5"/>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D051056"/>
    <w:multiLevelType w:val="hybridMultilevel"/>
    <w:tmpl w:val="CF28CC12"/>
    <w:lvl w:ilvl="0" w:tplc="672A42B8">
      <w:start w:val="1"/>
      <w:numFmt w:val="decimal"/>
      <w:lvlText w:val="%1."/>
      <w:lvlJc w:val="left"/>
      <w:pPr>
        <w:ind w:left="678" w:hanging="360"/>
      </w:pPr>
      <w:rPr>
        <w:rFonts w:hint="default"/>
        <w:b w:val="0"/>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9" w15:restartNumberingAfterBreak="0">
    <w:nsid w:val="26AE27D9"/>
    <w:multiLevelType w:val="multilevel"/>
    <w:tmpl w:val="D2024414"/>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ind w:left="720" w:hanging="360"/>
      </w:pPr>
      <w:rPr>
        <w:rFonts w:hint="default"/>
        <w:w w:val="102"/>
      </w:rPr>
    </w:lvl>
    <w:lvl w:ilvl="2">
      <w:start w:val="1"/>
      <w:numFmt w:val="decimal"/>
      <w:isLgl/>
      <w:lvlText w:val="%1.%2.%3"/>
      <w:lvlJc w:val="left"/>
      <w:pPr>
        <w:ind w:left="1080" w:hanging="720"/>
      </w:pPr>
      <w:rPr>
        <w:rFonts w:hint="default"/>
        <w:w w:val="102"/>
      </w:rPr>
    </w:lvl>
    <w:lvl w:ilvl="3">
      <w:start w:val="1"/>
      <w:numFmt w:val="decimal"/>
      <w:isLgl/>
      <w:lvlText w:val="%1.%2.%3.%4"/>
      <w:lvlJc w:val="left"/>
      <w:pPr>
        <w:ind w:left="1080" w:hanging="720"/>
      </w:pPr>
      <w:rPr>
        <w:rFonts w:hint="default"/>
        <w:w w:val="102"/>
      </w:rPr>
    </w:lvl>
    <w:lvl w:ilvl="4">
      <w:start w:val="1"/>
      <w:numFmt w:val="decimal"/>
      <w:isLgl/>
      <w:lvlText w:val="%1.%2.%3.%4.%5"/>
      <w:lvlJc w:val="left"/>
      <w:pPr>
        <w:ind w:left="1440" w:hanging="1080"/>
      </w:pPr>
      <w:rPr>
        <w:rFonts w:hint="default"/>
        <w:w w:val="102"/>
      </w:rPr>
    </w:lvl>
    <w:lvl w:ilvl="5">
      <w:start w:val="1"/>
      <w:numFmt w:val="decimal"/>
      <w:pStyle w:val="Ttulo6"/>
      <w:isLgl/>
      <w:lvlText w:val="%1.%2.%3.%4.%5.%6"/>
      <w:lvlJc w:val="left"/>
      <w:pPr>
        <w:ind w:left="1440" w:hanging="1080"/>
      </w:pPr>
      <w:rPr>
        <w:rFonts w:hint="default"/>
        <w:w w:val="102"/>
      </w:rPr>
    </w:lvl>
    <w:lvl w:ilvl="6">
      <w:start w:val="1"/>
      <w:numFmt w:val="decimal"/>
      <w:isLgl/>
      <w:lvlText w:val="%1.%2.%3.%4.%5.%6.%7"/>
      <w:lvlJc w:val="left"/>
      <w:pPr>
        <w:ind w:left="1800" w:hanging="1440"/>
      </w:pPr>
      <w:rPr>
        <w:rFonts w:hint="default"/>
        <w:w w:val="102"/>
      </w:rPr>
    </w:lvl>
    <w:lvl w:ilvl="7">
      <w:start w:val="1"/>
      <w:numFmt w:val="decimal"/>
      <w:isLgl/>
      <w:lvlText w:val="%1.%2.%3.%4.%5.%6.%7.%8"/>
      <w:lvlJc w:val="left"/>
      <w:pPr>
        <w:ind w:left="1800" w:hanging="1440"/>
      </w:pPr>
      <w:rPr>
        <w:rFonts w:hint="default"/>
        <w:w w:val="102"/>
      </w:rPr>
    </w:lvl>
    <w:lvl w:ilvl="8">
      <w:start w:val="1"/>
      <w:numFmt w:val="decimal"/>
      <w:pStyle w:val="Ttulo9"/>
      <w:isLgl/>
      <w:lvlText w:val="%1.%2.%3.%4.%5.%6.%7.%8.%9"/>
      <w:lvlJc w:val="left"/>
      <w:pPr>
        <w:ind w:left="2160" w:hanging="1800"/>
      </w:pPr>
      <w:rPr>
        <w:rFonts w:hint="default"/>
        <w:w w:val="102"/>
      </w:rPr>
    </w:lvl>
  </w:abstractNum>
  <w:abstractNum w:abstractNumId="10" w15:restartNumberingAfterBreak="0">
    <w:nsid w:val="2EE36F20"/>
    <w:multiLevelType w:val="hybridMultilevel"/>
    <w:tmpl w:val="F8BCDAA8"/>
    <w:lvl w:ilvl="0" w:tplc="37BEEE2E">
      <w:start w:val="1"/>
      <w:numFmt w:val="decimal"/>
      <w:lvlText w:val="%1)"/>
      <w:lvlJc w:val="left"/>
      <w:pPr>
        <w:ind w:left="393" w:hanging="360"/>
      </w:pPr>
      <w:rPr>
        <w:rFonts w:hint="default"/>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11" w15:restartNumberingAfterBreak="0">
    <w:nsid w:val="2FB57A44"/>
    <w:multiLevelType w:val="hybridMultilevel"/>
    <w:tmpl w:val="F37A23C2"/>
    <w:lvl w:ilvl="0" w:tplc="66C8670C">
      <w:start w:val="1"/>
      <w:numFmt w:val="decimal"/>
      <w:lvlText w:val="%1."/>
      <w:lvlJc w:val="left"/>
      <w:pPr>
        <w:ind w:left="1080" w:hanging="360"/>
      </w:pPr>
      <w:rPr>
        <w:b w:val="0"/>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21626C4"/>
    <w:multiLevelType w:val="hybridMultilevel"/>
    <w:tmpl w:val="DC02F13E"/>
    <w:lvl w:ilvl="0" w:tplc="083C4D3E">
      <w:start w:val="6"/>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21F1F9F"/>
    <w:multiLevelType w:val="hybridMultilevel"/>
    <w:tmpl w:val="D8C23496"/>
    <w:lvl w:ilvl="0" w:tplc="D33428F0">
      <w:start w:val="1"/>
      <w:numFmt w:val="decimal"/>
      <w:lvlText w:val="%1."/>
      <w:lvlJc w:val="left"/>
      <w:pPr>
        <w:ind w:left="76" w:hanging="360"/>
      </w:pPr>
      <w:rPr>
        <w:rFonts w:hint="default"/>
        <w:b/>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14" w15:restartNumberingAfterBreak="0">
    <w:nsid w:val="330D47F3"/>
    <w:multiLevelType w:val="hybridMultilevel"/>
    <w:tmpl w:val="0A92C146"/>
    <w:lvl w:ilvl="0" w:tplc="3E3E4A6A">
      <w:start w:val="1"/>
      <w:numFmt w:val="bullet"/>
      <w:lvlText w:val=""/>
      <w:lvlJc w:val="left"/>
      <w:pPr>
        <w:ind w:left="2478" w:hanging="360"/>
      </w:pPr>
      <w:rPr>
        <w:rFonts w:ascii="Wingdings" w:hAnsi="Wingdings" w:hint="default"/>
        <w:sz w:val="20"/>
        <w:szCs w:val="20"/>
      </w:rPr>
    </w:lvl>
    <w:lvl w:ilvl="1" w:tplc="0C0A0003">
      <w:start w:val="1"/>
      <w:numFmt w:val="bullet"/>
      <w:lvlText w:val="o"/>
      <w:lvlJc w:val="left"/>
      <w:pPr>
        <w:ind w:left="3198" w:hanging="360"/>
      </w:pPr>
      <w:rPr>
        <w:rFonts w:ascii="Courier New" w:hAnsi="Courier New" w:cs="Courier New" w:hint="default"/>
      </w:rPr>
    </w:lvl>
    <w:lvl w:ilvl="2" w:tplc="0C0A0005">
      <w:start w:val="1"/>
      <w:numFmt w:val="bullet"/>
      <w:lvlText w:val=""/>
      <w:lvlJc w:val="left"/>
      <w:pPr>
        <w:ind w:left="3918" w:hanging="360"/>
      </w:pPr>
      <w:rPr>
        <w:rFonts w:ascii="Wingdings" w:hAnsi="Wingdings" w:hint="default"/>
      </w:rPr>
    </w:lvl>
    <w:lvl w:ilvl="3" w:tplc="0C0A0001">
      <w:start w:val="1"/>
      <w:numFmt w:val="bullet"/>
      <w:lvlText w:val=""/>
      <w:lvlJc w:val="left"/>
      <w:pPr>
        <w:ind w:left="4638" w:hanging="360"/>
      </w:pPr>
      <w:rPr>
        <w:rFonts w:ascii="Symbol" w:hAnsi="Symbol" w:hint="default"/>
      </w:rPr>
    </w:lvl>
    <w:lvl w:ilvl="4" w:tplc="0C0A0003">
      <w:start w:val="1"/>
      <w:numFmt w:val="bullet"/>
      <w:lvlText w:val="o"/>
      <w:lvlJc w:val="left"/>
      <w:pPr>
        <w:ind w:left="5358" w:hanging="360"/>
      </w:pPr>
      <w:rPr>
        <w:rFonts w:ascii="Courier New" w:hAnsi="Courier New" w:cs="Courier New" w:hint="default"/>
      </w:rPr>
    </w:lvl>
    <w:lvl w:ilvl="5" w:tplc="0C0A0005">
      <w:start w:val="1"/>
      <w:numFmt w:val="bullet"/>
      <w:lvlText w:val=""/>
      <w:lvlJc w:val="left"/>
      <w:pPr>
        <w:ind w:left="6078" w:hanging="360"/>
      </w:pPr>
      <w:rPr>
        <w:rFonts w:ascii="Wingdings" w:hAnsi="Wingdings" w:hint="default"/>
      </w:rPr>
    </w:lvl>
    <w:lvl w:ilvl="6" w:tplc="0C0A0001">
      <w:start w:val="1"/>
      <w:numFmt w:val="bullet"/>
      <w:lvlText w:val=""/>
      <w:lvlJc w:val="left"/>
      <w:pPr>
        <w:ind w:left="6798" w:hanging="360"/>
      </w:pPr>
      <w:rPr>
        <w:rFonts w:ascii="Symbol" w:hAnsi="Symbol" w:hint="default"/>
      </w:rPr>
    </w:lvl>
    <w:lvl w:ilvl="7" w:tplc="0C0A0003">
      <w:start w:val="1"/>
      <w:numFmt w:val="bullet"/>
      <w:lvlText w:val="o"/>
      <w:lvlJc w:val="left"/>
      <w:pPr>
        <w:ind w:left="7518" w:hanging="360"/>
      </w:pPr>
      <w:rPr>
        <w:rFonts w:ascii="Courier New" w:hAnsi="Courier New" w:cs="Courier New" w:hint="default"/>
      </w:rPr>
    </w:lvl>
    <w:lvl w:ilvl="8" w:tplc="0C0A0005">
      <w:start w:val="1"/>
      <w:numFmt w:val="bullet"/>
      <w:lvlText w:val=""/>
      <w:lvlJc w:val="left"/>
      <w:pPr>
        <w:ind w:left="8238" w:hanging="360"/>
      </w:pPr>
      <w:rPr>
        <w:rFonts w:ascii="Wingdings" w:hAnsi="Wingdings" w:hint="default"/>
      </w:rPr>
    </w:lvl>
  </w:abstractNum>
  <w:abstractNum w:abstractNumId="15" w15:restartNumberingAfterBreak="0">
    <w:nsid w:val="409421E3"/>
    <w:multiLevelType w:val="multilevel"/>
    <w:tmpl w:val="7390C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6C684E"/>
    <w:multiLevelType w:val="hybridMultilevel"/>
    <w:tmpl w:val="C58AC32C"/>
    <w:lvl w:ilvl="0" w:tplc="500650B0">
      <w:start w:val="1"/>
      <w:numFmt w:val="decimal"/>
      <w:lvlText w:val="%1)"/>
      <w:lvlJc w:val="left"/>
      <w:pPr>
        <w:ind w:left="393" w:hanging="360"/>
      </w:pPr>
      <w:rPr>
        <w:rFonts w:hint="default"/>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17" w15:restartNumberingAfterBreak="0">
    <w:nsid w:val="45755336"/>
    <w:multiLevelType w:val="hybridMultilevel"/>
    <w:tmpl w:val="0FA21A2C"/>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21E0FAC"/>
    <w:multiLevelType w:val="hybridMultilevel"/>
    <w:tmpl w:val="8DDA61EE"/>
    <w:lvl w:ilvl="0" w:tplc="083C4D3E">
      <w:start w:val="7"/>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54080EBE"/>
    <w:multiLevelType w:val="hybridMultilevel"/>
    <w:tmpl w:val="C8AE7392"/>
    <w:lvl w:ilvl="0" w:tplc="083C4D3E">
      <w:start w:val="4"/>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59C7F5D"/>
    <w:multiLevelType w:val="hybridMultilevel"/>
    <w:tmpl w:val="BA9683E4"/>
    <w:lvl w:ilvl="0" w:tplc="0586422C">
      <w:start w:val="1"/>
      <w:numFmt w:val="bullet"/>
      <w:lvlText w:val=""/>
      <w:lvlJc w:val="left"/>
      <w:pPr>
        <w:ind w:left="720" w:hanging="360"/>
      </w:pPr>
      <w:rPr>
        <w:rFonts w:ascii="Wingdings 2" w:hAnsi="Wingdings 2"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6082D4C"/>
    <w:multiLevelType w:val="hybridMultilevel"/>
    <w:tmpl w:val="FEAA6F4A"/>
    <w:lvl w:ilvl="0" w:tplc="D47AD858">
      <w:start w:val="1"/>
      <w:numFmt w:val="bullet"/>
      <w:lvlText w:val=""/>
      <w:lvlJc w:val="left"/>
      <w:pPr>
        <w:ind w:left="720" w:hanging="360"/>
      </w:pPr>
      <w:rPr>
        <w:rFonts w:ascii="Wingdings 2" w:hAnsi="Wingdings 2"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F2966AE"/>
    <w:multiLevelType w:val="hybridMultilevel"/>
    <w:tmpl w:val="8AFEC888"/>
    <w:lvl w:ilvl="0" w:tplc="2590814A">
      <w:start w:val="3"/>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F3132E6"/>
    <w:multiLevelType w:val="hybridMultilevel"/>
    <w:tmpl w:val="7C123656"/>
    <w:lvl w:ilvl="0" w:tplc="77AC70A8">
      <w:start w:val="5"/>
      <w:numFmt w:val="decimal"/>
      <w:lvlText w:val="%1."/>
      <w:lvlJc w:val="left"/>
      <w:pPr>
        <w:ind w:left="1080" w:hanging="360"/>
      </w:pPr>
      <w:rPr>
        <w:rFonts w:cs="Tahoma"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61BC4733"/>
    <w:multiLevelType w:val="multilevel"/>
    <w:tmpl w:val="4E383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F422B6"/>
    <w:multiLevelType w:val="hybridMultilevel"/>
    <w:tmpl w:val="68D4E7BC"/>
    <w:lvl w:ilvl="0" w:tplc="01546E64">
      <w:start w:val="1"/>
      <w:numFmt w:val="decimal"/>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26" w15:restartNumberingAfterBreak="0">
    <w:nsid w:val="66911A7A"/>
    <w:multiLevelType w:val="hybridMultilevel"/>
    <w:tmpl w:val="AE187A1E"/>
    <w:lvl w:ilvl="0" w:tplc="0C0A000B">
      <w:start w:val="1"/>
      <w:numFmt w:val="bullet"/>
      <w:lvlText w:val=""/>
      <w:lvlJc w:val="left"/>
      <w:pPr>
        <w:ind w:left="1788" w:hanging="360"/>
      </w:pPr>
      <w:rPr>
        <w:rFonts w:ascii="Wingdings" w:hAnsi="Wingdings"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27" w15:restartNumberingAfterBreak="0">
    <w:nsid w:val="674E5CF7"/>
    <w:multiLevelType w:val="hybridMultilevel"/>
    <w:tmpl w:val="1396B7D2"/>
    <w:lvl w:ilvl="0" w:tplc="D20A573C">
      <w:start w:val="1"/>
      <w:numFmt w:val="decimal"/>
      <w:lvlText w:val="%1."/>
      <w:lvlJc w:val="left"/>
      <w:pPr>
        <w:ind w:left="393" w:hanging="360"/>
      </w:pPr>
      <w:rPr>
        <w:rFonts w:hint="default"/>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28" w15:restartNumberingAfterBreak="0">
    <w:nsid w:val="67D2356D"/>
    <w:multiLevelType w:val="hybridMultilevel"/>
    <w:tmpl w:val="A8BCE270"/>
    <w:lvl w:ilvl="0" w:tplc="340A0009">
      <w:start w:val="1"/>
      <w:numFmt w:val="bullet"/>
      <w:lvlText w:val=""/>
      <w:lvlJc w:val="left"/>
      <w:pPr>
        <w:ind w:left="705" w:hanging="360"/>
      </w:pPr>
      <w:rPr>
        <w:rFonts w:ascii="Wingdings" w:hAnsi="Wingdings"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29" w15:restartNumberingAfterBreak="0">
    <w:nsid w:val="68CA4A3A"/>
    <w:multiLevelType w:val="hybridMultilevel"/>
    <w:tmpl w:val="C8AE7392"/>
    <w:lvl w:ilvl="0" w:tplc="083C4D3E">
      <w:start w:val="4"/>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68CD4935"/>
    <w:multiLevelType w:val="multilevel"/>
    <w:tmpl w:val="97089CC2"/>
    <w:lvl w:ilvl="0">
      <w:numFmt w:val="bullet"/>
      <w:lvlText w:val=""/>
      <w:lvlJc w:val="left"/>
      <w:pPr>
        <w:ind w:left="2478" w:hanging="360"/>
      </w:pPr>
      <w:rPr>
        <w:rFonts w:ascii="Wingdings" w:hAnsi="Wingdings"/>
      </w:rPr>
    </w:lvl>
    <w:lvl w:ilvl="1">
      <w:numFmt w:val="bullet"/>
      <w:lvlText w:val="o"/>
      <w:lvlJc w:val="left"/>
      <w:pPr>
        <w:ind w:left="3198" w:hanging="360"/>
      </w:pPr>
      <w:rPr>
        <w:rFonts w:ascii="Courier New" w:hAnsi="Courier New" w:cs="Courier New"/>
      </w:rPr>
    </w:lvl>
    <w:lvl w:ilvl="2">
      <w:numFmt w:val="bullet"/>
      <w:lvlText w:val=""/>
      <w:lvlJc w:val="left"/>
      <w:pPr>
        <w:ind w:left="3918" w:hanging="360"/>
      </w:pPr>
      <w:rPr>
        <w:rFonts w:ascii="Wingdings" w:hAnsi="Wingdings"/>
      </w:rPr>
    </w:lvl>
    <w:lvl w:ilvl="3">
      <w:numFmt w:val="bullet"/>
      <w:lvlText w:val=""/>
      <w:lvlJc w:val="left"/>
      <w:pPr>
        <w:ind w:left="4638" w:hanging="360"/>
      </w:pPr>
      <w:rPr>
        <w:rFonts w:ascii="Symbol" w:hAnsi="Symbol"/>
      </w:rPr>
    </w:lvl>
    <w:lvl w:ilvl="4">
      <w:numFmt w:val="bullet"/>
      <w:lvlText w:val="o"/>
      <w:lvlJc w:val="left"/>
      <w:pPr>
        <w:ind w:left="5358" w:hanging="360"/>
      </w:pPr>
      <w:rPr>
        <w:rFonts w:ascii="Courier New" w:hAnsi="Courier New" w:cs="Courier New"/>
      </w:rPr>
    </w:lvl>
    <w:lvl w:ilvl="5">
      <w:numFmt w:val="bullet"/>
      <w:lvlText w:val=""/>
      <w:lvlJc w:val="left"/>
      <w:pPr>
        <w:ind w:left="6078" w:hanging="360"/>
      </w:pPr>
      <w:rPr>
        <w:rFonts w:ascii="Wingdings" w:hAnsi="Wingdings"/>
      </w:rPr>
    </w:lvl>
    <w:lvl w:ilvl="6">
      <w:numFmt w:val="bullet"/>
      <w:lvlText w:val=""/>
      <w:lvlJc w:val="left"/>
      <w:pPr>
        <w:ind w:left="6798" w:hanging="360"/>
      </w:pPr>
      <w:rPr>
        <w:rFonts w:ascii="Symbol" w:hAnsi="Symbol"/>
      </w:rPr>
    </w:lvl>
    <w:lvl w:ilvl="7">
      <w:numFmt w:val="bullet"/>
      <w:lvlText w:val="o"/>
      <w:lvlJc w:val="left"/>
      <w:pPr>
        <w:ind w:left="7518" w:hanging="360"/>
      </w:pPr>
      <w:rPr>
        <w:rFonts w:ascii="Courier New" w:hAnsi="Courier New" w:cs="Courier New"/>
      </w:rPr>
    </w:lvl>
    <w:lvl w:ilvl="8">
      <w:numFmt w:val="bullet"/>
      <w:lvlText w:val=""/>
      <w:lvlJc w:val="left"/>
      <w:pPr>
        <w:ind w:left="8238" w:hanging="360"/>
      </w:pPr>
      <w:rPr>
        <w:rFonts w:ascii="Wingdings" w:hAnsi="Wingdings"/>
      </w:rPr>
    </w:lvl>
  </w:abstractNum>
  <w:abstractNum w:abstractNumId="31" w15:restartNumberingAfterBreak="0">
    <w:nsid w:val="79B90486"/>
    <w:multiLevelType w:val="hybridMultilevel"/>
    <w:tmpl w:val="73A27922"/>
    <w:lvl w:ilvl="0" w:tplc="D47AD858">
      <w:start w:val="1"/>
      <w:numFmt w:val="bullet"/>
      <w:lvlText w:val=""/>
      <w:lvlJc w:val="left"/>
      <w:pPr>
        <w:ind w:left="720" w:hanging="360"/>
      </w:pPr>
      <w:rPr>
        <w:rFonts w:ascii="Wingdings 2" w:hAnsi="Wingdings 2"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F3A1BD9"/>
    <w:multiLevelType w:val="multilevel"/>
    <w:tmpl w:val="EF320010"/>
    <w:lvl w:ilvl="0">
      <w:numFmt w:val="bullet"/>
      <w:lvlText w:val=""/>
      <w:lvlJc w:val="left"/>
      <w:pPr>
        <w:ind w:left="2629" w:hanging="360"/>
      </w:pPr>
      <w:rPr>
        <w:rFonts w:ascii="Wingdings" w:hAnsi="Wingdings" w:cs="Wingding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1"/>
  </w:num>
  <w:num w:numId="3">
    <w:abstractNumId w:val="31"/>
  </w:num>
  <w:num w:numId="4">
    <w:abstractNumId w:val="21"/>
  </w:num>
  <w:num w:numId="5">
    <w:abstractNumId w:val="32"/>
  </w:num>
  <w:num w:numId="6">
    <w:abstractNumId w:val="30"/>
  </w:num>
  <w:num w:numId="7">
    <w:abstractNumId w:val="6"/>
  </w:num>
  <w:num w:numId="8">
    <w:abstractNumId w:val="15"/>
  </w:num>
  <w:num w:numId="9">
    <w:abstractNumId w:val="24"/>
  </w:num>
  <w:num w:numId="10">
    <w:abstractNumId w:val="25"/>
  </w:num>
  <w:num w:numId="11">
    <w:abstractNumId w:val="13"/>
  </w:num>
  <w:num w:numId="12">
    <w:abstractNumId w:val="4"/>
  </w:num>
  <w:num w:numId="13">
    <w:abstractNumId w:val="27"/>
  </w:num>
  <w:num w:numId="14">
    <w:abstractNumId w:val="3"/>
  </w:num>
  <w:num w:numId="15">
    <w:abstractNumId w:val="22"/>
  </w:num>
  <w:num w:numId="16">
    <w:abstractNumId w:val="19"/>
  </w:num>
  <w:num w:numId="17">
    <w:abstractNumId w:val="7"/>
  </w:num>
  <w:num w:numId="18">
    <w:abstractNumId w:val="29"/>
  </w:num>
  <w:num w:numId="19">
    <w:abstractNumId w:val="2"/>
  </w:num>
  <w:num w:numId="20">
    <w:abstractNumId w:val="12"/>
  </w:num>
  <w:num w:numId="21">
    <w:abstractNumId w:val="18"/>
  </w:num>
  <w:num w:numId="22">
    <w:abstractNumId w:val="28"/>
  </w:num>
  <w:num w:numId="23">
    <w:abstractNumId w:val="1"/>
  </w:num>
  <w:num w:numId="24">
    <w:abstractNumId w:val="23"/>
  </w:num>
  <w:num w:numId="25">
    <w:abstractNumId w:val="8"/>
  </w:num>
  <w:num w:numId="26">
    <w:abstractNumId w:val="0"/>
  </w:num>
  <w:num w:numId="27">
    <w:abstractNumId w:val="14"/>
  </w:num>
  <w:num w:numId="28">
    <w:abstractNumId w:val="26"/>
  </w:num>
  <w:num w:numId="29">
    <w:abstractNumId w:val="20"/>
  </w:num>
  <w:num w:numId="30">
    <w:abstractNumId w:val="17"/>
  </w:num>
  <w:num w:numId="31">
    <w:abstractNumId w:val="1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DA"/>
    <w:rsid w:val="00022356"/>
    <w:rsid w:val="00024070"/>
    <w:rsid w:val="00035F07"/>
    <w:rsid w:val="00044CEB"/>
    <w:rsid w:val="000606D0"/>
    <w:rsid w:val="000612B2"/>
    <w:rsid w:val="000A34F1"/>
    <w:rsid w:val="000D59A9"/>
    <w:rsid w:val="000F2CE3"/>
    <w:rsid w:val="0010007D"/>
    <w:rsid w:val="00144FD4"/>
    <w:rsid w:val="0016157A"/>
    <w:rsid w:val="00162BF8"/>
    <w:rsid w:val="00192089"/>
    <w:rsid w:val="001A20AB"/>
    <w:rsid w:val="001F145B"/>
    <w:rsid w:val="001F63DD"/>
    <w:rsid w:val="001F7343"/>
    <w:rsid w:val="00203A81"/>
    <w:rsid w:val="00206287"/>
    <w:rsid w:val="00225EE8"/>
    <w:rsid w:val="00231FA2"/>
    <w:rsid w:val="00242644"/>
    <w:rsid w:val="00257091"/>
    <w:rsid w:val="00264A39"/>
    <w:rsid w:val="00265954"/>
    <w:rsid w:val="00273C75"/>
    <w:rsid w:val="002763F4"/>
    <w:rsid w:val="002B7676"/>
    <w:rsid w:val="002C3557"/>
    <w:rsid w:val="003242A5"/>
    <w:rsid w:val="00334F00"/>
    <w:rsid w:val="00335E7D"/>
    <w:rsid w:val="00374393"/>
    <w:rsid w:val="003764CB"/>
    <w:rsid w:val="00397633"/>
    <w:rsid w:val="003C30AB"/>
    <w:rsid w:val="003C7830"/>
    <w:rsid w:val="003E0685"/>
    <w:rsid w:val="00401C98"/>
    <w:rsid w:val="00402DD1"/>
    <w:rsid w:val="00484976"/>
    <w:rsid w:val="00491BD0"/>
    <w:rsid w:val="00491F63"/>
    <w:rsid w:val="004B773F"/>
    <w:rsid w:val="005210EB"/>
    <w:rsid w:val="0057331A"/>
    <w:rsid w:val="00596ED1"/>
    <w:rsid w:val="005A390E"/>
    <w:rsid w:val="005F340E"/>
    <w:rsid w:val="00641D1F"/>
    <w:rsid w:val="00657C2F"/>
    <w:rsid w:val="00662AA8"/>
    <w:rsid w:val="006818FD"/>
    <w:rsid w:val="006B4237"/>
    <w:rsid w:val="006B576A"/>
    <w:rsid w:val="006D2301"/>
    <w:rsid w:val="006F10D0"/>
    <w:rsid w:val="007138DA"/>
    <w:rsid w:val="0074278B"/>
    <w:rsid w:val="00760A6E"/>
    <w:rsid w:val="007C0420"/>
    <w:rsid w:val="007F3533"/>
    <w:rsid w:val="008118AB"/>
    <w:rsid w:val="00832688"/>
    <w:rsid w:val="00841923"/>
    <w:rsid w:val="00852027"/>
    <w:rsid w:val="0087155B"/>
    <w:rsid w:val="00883E03"/>
    <w:rsid w:val="00891470"/>
    <w:rsid w:val="00891DD7"/>
    <w:rsid w:val="00893D81"/>
    <w:rsid w:val="00896346"/>
    <w:rsid w:val="008C3112"/>
    <w:rsid w:val="00913D84"/>
    <w:rsid w:val="00941512"/>
    <w:rsid w:val="009470F6"/>
    <w:rsid w:val="009767A6"/>
    <w:rsid w:val="009904F4"/>
    <w:rsid w:val="009960A5"/>
    <w:rsid w:val="009A1E15"/>
    <w:rsid w:val="009A637B"/>
    <w:rsid w:val="009A6B7C"/>
    <w:rsid w:val="009A7972"/>
    <w:rsid w:val="009B1A22"/>
    <w:rsid w:val="009E154A"/>
    <w:rsid w:val="00A247AE"/>
    <w:rsid w:val="00A26E2B"/>
    <w:rsid w:val="00A32875"/>
    <w:rsid w:val="00A676DA"/>
    <w:rsid w:val="00B20DFB"/>
    <w:rsid w:val="00B2250D"/>
    <w:rsid w:val="00B44B83"/>
    <w:rsid w:val="00B62FFD"/>
    <w:rsid w:val="00B738F1"/>
    <w:rsid w:val="00BA3B0E"/>
    <w:rsid w:val="00BA3FF4"/>
    <w:rsid w:val="00BC6CD1"/>
    <w:rsid w:val="00C17081"/>
    <w:rsid w:val="00C30259"/>
    <w:rsid w:val="00C624EA"/>
    <w:rsid w:val="00C71BA5"/>
    <w:rsid w:val="00C732A8"/>
    <w:rsid w:val="00C848DE"/>
    <w:rsid w:val="00C87A32"/>
    <w:rsid w:val="00C92EDC"/>
    <w:rsid w:val="00C952E0"/>
    <w:rsid w:val="00C95E5C"/>
    <w:rsid w:val="00CB6E35"/>
    <w:rsid w:val="00CC3E0A"/>
    <w:rsid w:val="00CE304E"/>
    <w:rsid w:val="00CF17DB"/>
    <w:rsid w:val="00CF1898"/>
    <w:rsid w:val="00D17725"/>
    <w:rsid w:val="00D231A1"/>
    <w:rsid w:val="00D2730A"/>
    <w:rsid w:val="00D372E0"/>
    <w:rsid w:val="00D43E8C"/>
    <w:rsid w:val="00D710F0"/>
    <w:rsid w:val="00D838BD"/>
    <w:rsid w:val="00DE25B9"/>
    <w:rsid w:val="00E00A7E"/>
    <w:rsid w:val="00E07C5F"/>
    <w:rsid w:val="00E2367E"/>
    <w:rsid w:val="00E37DCD"/>
    <w:rsid w:val="00E4610A"/>
    <w:rsid w:val="00E4789A"/>
    <w:rsid w:val="00E759B7"/>
    <w:rsid w:val="00E760FD"/>
    <w:rsid w:val="00EA0B2A"/>
    <w:rsid w:val="00EA7795"/>
    <w:rsid w:val="00ED148E"/>
    <w:rsid w:val="00ED6360"/>
    <w:rsid w:val="00EE01BD"/>
    <w:rsid w:val="00EF09A5"/>
    <w:rsid w:val="00F01053"/>
    <w:rsid w:val="00F02783"/>
    <w:rsid w:val="00F04CB8"/>
    <w:rsid w:val="00F13C04"/>
    <w:rsid w:val="00F23E65"/>
    <w:rsid w:val="00F51CFA"/>
    <w:rsid w:val="00FA027A"/>
    <w:rsid w:val="00FA4D39"/>
    <w:rsid w:val="00FB2810"/>
    <w:rsid w:val="00FD6C93"/>
    <w:rsid w:val="00FF24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3FC84-B0A3-4FBB-9C11-7F7EE22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8E"/>
  </w:style>
  <w:style w:type="paragraph" w:styleId="Ttulo6">
    <w:name w:val="heading 6"/>
    <w:basedOn w:val="Normal"/>
    <w:next w:val="Normal"/>
    <w:link w:val="Ttulo6Car"/>
    <w:qFormat/>
    <w:rsid w:val="009960A5"/>
    <w:pPr>
      <w:keepNext/>
      <w:widowControl w:val="0"/>
      <w:numPr>
        <w:ilvl w:val="5"/>
        <w:numId w:val="1"/>
      </w:numPr>
      <w:suppressAutoHyphens/>
      <w:autoSpaceDE w:val="0"/>
      <w:spacing w:after="0" w:line="240" w:lineRule="auto"/>
      <w:jc w:val="both"/>
      <w:outlineLvl w:val="5"/>
    </w:pPr>
    <w:rPr>
      <w:rFonts w:ascii="Arial" w:eastAsia="Times New Roman" w:hAnsi="Arial" w:cs="Arial"/>
      <w:b/>
      <w:sz w:val="18"/>
      <w:szCs w:val="20"/>
      <w:lang w:val="es-ES" w:eastAsia="he-IL" w:bidi="he-IL"/>
    </w:rPr>
  </w:style>
  <w:style w:type="paragraph" w:styleId="Ttulo9">
    <w:name w:val="heading 9"/>
    <w:basedOn w:val="Normal"/>
    <w:next w:val="Normal"/>
    <w:link w:val="Ttulo9Car"/>
    <w:qFormat/>
    <w:rsid w:val="009960A5"/>
    <w:pPr>
      <w:keepNext/>
      <w:numPr>
        <w:ilvl w:val="8"/>
        <w:numId w:val="1"/>
      </w:numPr>
      <w:suppressAutoHyphens/>
      <w:spacing w:after="0" w:line="240" w:lineRule="auto"/>
      <w:ind w:left="0" w:right="-901" w:firstLine="0"/>
      <w:outlineLvl w:val="8"/>
    </w:pPr>
    <w:rPr>
      <w:rFonts w:ascii="Times New Roman" w:eastAsia="Times New Roman" w:hAnsi="Times New Roman" w:cs="Times New Roman"/>
      <w:b/>
      <w:bCs/>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6ED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6ED1"/>
    <w:pPr>
      <w:tabs>
        <w:tab w:val="center" w:pos="4419"/>
        <w:tab w:val="right" w:pos="8838"/>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596ED1"/>
    <w:rPr>
      <w:rFonts w:eastAsiaTheme="minorEastAsia"/>
      <w:lang w:val="es-ES" w:eastAsia="es-ES"/>
    </w:rPr>
  </w:style>
  <w:style w:type="paragraph" w:customStyle="1" w:styleId="Textbody">
    <w:name w:val="Text body"/>
    <w:basedOn w:val="Normal"/>
    <w:rsid w:val="00596ED1"/>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es-ES"/>
    </w:rPr>
  </w:style>
  <w:style w:type="paragraph" w:customStyle="1" w:styleId="Textbodyindent">
    <w:name w:val="Text body indent"/>
    <w:basedOn w:val="Normal"/>
    <w:rsid w:val="00596ED1"/>
    <w:pPr>
      <w:suppressAutoHyphens/>
      <w:autoSpaceDN w:val="0"/>
      <w:spacing w:after="0" w:line="240" w:lineRule="auto"/>
      <w:ind w:left="2520" w:hanging="2520"/>
      <w:textAlignment w:val="baseline"/>
    </w:pPr>
    <w:rPr>
      <w:rFonts w:ascii="Times New Roman" w:eastAsia="Times New Roman" w:hAnsi="Times New Roman" w:cs="Times New Roman"/>
      <w:b/>
      <w:bCs/>
      <w:kern w:val="3"/>
      <w:sz w:val="24"/>
      <w:szCs w:val="24"/>
      <w:lang w:eastAsia="es-ES"/>
    </w:rPr>
  </w:style>
  <w:style w:type="paragraph" w:styleId="Prrafodelista">
    <w:name w:val="List Paragraph"/>
    <w:basedOn w:val="Normal"/>
    <w:uiPriority w:val="34"/>
    <w:qFormat/>
    <w:rsid w:val="00E759B7"/>
    <w:pPr>
      <w:widowControl w:val="0"/>
      <w:suppressAutoHyphens/>
      <w:autoSpaceDN w:val="0"/>
      <w:spacing w:after="200" w:line="276" w:lineRule="auto"/>
      <w:ind w:left="720"/>
      <w:textAlignment w:val="baseline"/>
    </w:pPr>
    <w:rPr>
      <w:rFonts w:ascii="Calibri" w:eastAsia="SimSun" w:hAnsi="Calibri" w:cs="Tahoma"/>
      <w:kern w:val="3"/>
      <w:lang w:val="es-ES"/>
    </w:rPr>
  </w:style>
  <w:style w:type="paragraph" w:styleId="Textonotapie">
    <w:name w:val="footnote text"/>
    <w:basedOn w:val="Normal"/>
    <w:link w:val="TextonotapieCar"/>
    <w:rsid w:val="00E759B7"/>
    <w:pPr>
      <w:autoSpaceDN w:val="0"/>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E759B7"/>
    <w:rPr>
      <w:rFonts w:ascii="Calibri" w:eastAsia="Calibri" w:hAnsi="Calibri" w:cs="Times New Roman"/>
      <w:sz w:val="20"/>
      <w:szCs w:val="20"/>
    </w:rPr>
  </w:style>
  <w:style w:type="character" w:styleId="Refdenotaalpie">
    <w:name w:val="footnote reference"/>
    <w:basedOn w:val="Fuentedeprrafopredeter"/>
    <w:rsid w:val="00E759B7"/>
    <w:rPr>
      <w:position w:val="0"/>
      <w:vertAlign w:val="superscript"/>
    </w:rPr>
  </w:style>
  <w:style w:type="paragraph" w:styleId="Textodeglobo">
    <w:name w:val="Balloon Text"/>
    <w:basedOn w:val="Normal"/>
    <w:link w:val="TextodegloboCar"/>
    <w:uiPriority w:val="99"/>
    <w:semiHidden/>
    <w:unhideWhenUsed/>
    <w:rsid w:val="00F51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CFA"/>
    <w:rPr>
      <w:rFonts w:ascii="Segoe UI" w:hAnsi="Segoe UI" w:cs="Segoe UI"/>
      <w:sz w:val="18"/>
      <w:szCs w:val="18"/>
    </w:rPr>
  </w:style>
  <w:style w:type="paragraph" w:styleId="NormalWeb">
    <w:name w:val="Normal (Web)"/>
    <w:basedOn w:val="Normal"/>
    <w:unhideWhenUsed/>
    <w:rsid w:val="00F13C0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13C04"/>
    <w:rPr>
      <w:i/>
      <w:iCs/>
    </w:rPr>
  </w:style>
  <w:style w:type="character" w:customStyle="1" w:styleId="Ttulo6Car">
    <w:name w:val="Título 6 Car"/>
    <w:basedOn w:val="Fuentedeprrafopredeter"/>
    <w:link w:val="Ttulo6"/>
    <w:rsid w:val="009960A5"/>
    <w:rPr>
      <w:rFonts w:ascii="Arial" w:eastAsia="Times New Roman" w:hAnsi="Arial" w:cs="Arial"/>
      <w:b/>
      <w:sz w:val="18"/>
      <w:szCs w:val="20"/>
      <w:lang w:val="es-ES" w:eastAsia="he-IL" w:bidi="he-IL"/>
    </w:rPr>
  </w:style>
  <w:style w:type="character" w:customStyle="1" w:styleId="Ttulo9Car">
    <w:name w:val="Título 9 Car"/>
    <w:basedOn w:val="Fuentedeprrafopredeter"/>
    <w:link w:val="Ttulo9"/>
    <w:rsid w:val="009960A5"/>
    <w:rPr>
      <w:rFonts w:ascii="Times New Roman" w:eastAsia="Times New Roman" w:hAnsi="Times New Roman" w:cs="Times New Roman"/>
      <w:b/>
      <w:bCs/>
      <w:sz w:val="24"/>
      <w:szCs w:val="24"/>
      <w:lang w:val="es-ES" w:eastAsia="ar-SA"/>
    </w:rPr>
  </w:style>
  <w:style w:type="paragraph" w:styleId="Textoindependiente">
    <w:name w:val="Body Text"/>
    <w:basedOn w:val="Normal"/>
    <w:link w:val="TextoindependienteCar"/>
    <w:rsid w:val="009960A5"/>
    <w:pPr>
      <w:suppressAutoHyphens/>
      <w:spacing w:after="0" w:line="240" w:lineRule="auto"/>
      <w:jc w:val="both"/>
    </w:pPr>
    <w:rPr>
      <w:rFonts w:ascii="Times New Roman" w:eastAsia="Times New Roman" w:hAnsi="Times New Roman" w:cs="Times New Roman"/>
      <w:b/>
      <w:bCs/>
      <w:sz w:val="24"/>
      <w:szCs w:val="24"/>
      <w:lang w:val="es-ES" w:eastAsia="ar-SA"/>
    </w:rPr>
  </w:style>
  <w:style w:type="character" w:customStyle="1" w:styleId="TextoindependienteCar">
    <w:name w:val="Texto independiente Car"/>
    <w:basedOn w:val="Fuentedeprrafopredeter"/>
    <w:link w:val="Textoindependiente"/>
    <w:rsid w:val="009960A5"/>
    <w:rPr>
      <w:rFonts w:ascii="Times New Roman" w:eastAsia="Times New Roman" w:hAnsi="Times New Roman" w:cs="Times New Roman"/>
      <w:b/>
      <w:bCs/>
      <w:sz w:val="24"/>
      <w:szCs w:val="24"/>
      <w:lang w:val="es-ES" w:eastAsia="ar-SA"/>
    </w:rPr>
  </w:style>
  <w:style w:type="paragraph" w:customStyle="1" w:styleId="Textoindependiente31">
    <w:name w:val="Texto independiente 31"/>
    <w:basedOn w:val="Normal"/>
    <w:rsid w:val="009960A5"/>
    <w:pPr>
      <w:widowControl w:val="0"/>
      <w:suppressAutoHyphens/>
      <w:spacing w:after="0" w:line="240" w:lineRule="auto"/>
      <w:jc w:val="both"/>
    </w:pPr>
    <w:rPr>
      <w:rFonts w:ascii="Arial" w:eastAsia="Times New Roman" w:hAnsi="Arial" w:cs="Arial"/>
      <w:sz w:val="24"/>
      <w:szCs w:val="20"/>
      <w:lang w:val="es-ES" w:eastAsia="he-IL" w:bidi="he-IL"/>
    </w:rPr>
  </w:style>
  <w:style w:type="paragraph" w:styleId="Sangradetextonormal">
    <w:name w:val="Body Text Indent"/>
    <w:basedOn w:val="Normal"/>
    <w:link w:val="SangradetextonormalCar"/>
    <w:rsid w:val="009960A5"/>
    <w:pPr>
      <w:suppressAutoHyphens/>
      <w:spacing w:after="120" w:line="240" w:lineRule="auto"/>
      <w:ind w:left="283"/>
    </w:pPr>
    <w:rPr>
      <w:rFonts w:ascii="Times New Roman" w:eastAsia="Times New Roman" w:hAnsi="Times New Roman" w:cs="Times New Roman"/>
      <w:sz w:val="28"/>
      <w:szCs w:val="24"/>
      <w:lang w:val="es-ES" w:eastAsia="ar-SA"/>
    </w:rPr>
  </w:style>
  <w:style w:type="character" w:customStyle="1" w:styleId="SangradetextonormalCar">
    <w:name w:val="Sangría de texto normal Car"/>
    <w:basedOn w:val="Fuentedeprrafopredeter"/>
    <w:link w:val="Sangradetextonormal"/>
    <w:rsid w:val="009960A5"/>
    <w:rPr>
      <w:rFonts w:ascii="Times New Roman" w:eastAsia="Times New Roman" w:hAnsi="Times New Roman" w:cs="Times New Roman"/>
      <w:sz w:val="28"/>
      <w:szCs w:val="24"/>
      <w:lang w:val="es-ES" w:eastAsia="ar-SA"/>
    </w:rPr>
  </w:style>
  <w:style w:type="paragraph" w:customStyle="1" w:styleId="Standard">
    <w:name w:val="Standard"/>
    <w:rsid w:val="009960A5"/>
    <w:pPr>
      <w:suppressAutoHyphens/>
      <w:autoSpaceDN w:val="0"/>
      <w:spacing w:after="0" w:line="240" w:lineRule="auto"/>
      <w:textAlignment w:val="baseline"/>
    </w:pPr>
    <w:rPr>
      <w:rFonts w:ascii="Times New Roman" w:eastAsia="Times New Roman" w:hAnsi="Times New Roman" w:cs="Times New Roman"/>
      <w:kern w:val="3"/>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300">
      <w:bodyDiv w:val="1"/>
      <w:marLeft w:val="0"/>
      <w:marRight w:val="0"/>
      <w:marTop w:val="0"/>
      <w:marBottom w:val="0"/>
      <w:divBdr>
        <w:top w:val="none" w:sz="0" w:space="0" w:color="auto"/>
        <w:left w:val="none" w:sz="0" w:space="0" w:color="auto"/>
        <w:bottom w:val="none" w:sz="0" w:space="0" w:color="auto"/>
        <w:right w:val="none" w:sz="0" w:space="0" w:color="auto"/>
      </w:divBdr>
      <w:divsChild>
        <w:div w:id="175078362">
          <w:marLeft w:val="0"/>
          <w:marRight w:val="0"/>
          <w:marTop w:val="0"/>
          <w:marBottom w:val="0"/>
          <w:divBdr>
            <w:top w:val="none" w:sz="0" w:space="0" w:color="auto"/>
            <w:left w:val="none" w:sz="0" w:space="0" w:color="auto"/>
            <w:bottom w:val="none" w:sz="0" w:space="0" w:color="auto"/>
            <w:right w:val="none" w:sz="0" w:space="0" w:color="auto"/>
          </w:divBdr>
          <w:divsChild>
            <w:div w:id="401492517">
              <w:marLeft w:val="0"/>
              <w:marRight w:val="0"/>
              <w:marTop w:val="0"/>
              <w:marBottom w:val="240"/>
              <w:divBdr>
                <w:top w:val="none" w:sz="0" w:space="0" w:color="auto"/>
                <w:left w:val="none" w:sz="0" w:space="0" w:color="auto"/>
                <w:bottom w:val="none" w:sz="0" w:space="0" w:color="auto"/>
                <w:right w:val="none" w:sz="0" w:space="0" w:color="auto"/>
              </w:divBdr>
              <w:divsChild>
                <w:div w:id="1573734215">
                  <w:marLeft w:val="1"/>
                  <w:marRight w:val="1"/>
                  <w:marTop w:val="0"/>
                  <w:marBottom w:val="0"/>
                  <w:divBdr>
                    <w:top w:val="none" w:sz="0" w:space="0" w:color="auto"/>
                    <w:left w:val="none" w:sz="0" w:space="0" w:color="auto"/>
                    <w:bottom w:val="none" w:sz="0" w:space="0" w:color="auto"/>
                    <w:right w:val="none" w:sz="0" w:space="0" w:color="auto"/>
                  </w:divBdr>
                  <w:divsChild>
                    <w:div w:id="1946766417">
                      <w:marLeft w:val="0"/>
                      <w:marRight w:val="0"/>
                      <w:marTop w:val="0"/>
                      <w:marBottom w:val="360"/>
                      <w:divBdr>
                        <w:top w:val="none" w:sz="0" w:space="0" w:color="auto"/>
                        <w:left w:val="none" w:sz="0" w:space="0" w:color="auto"/>
                        <w:bottom w:val="none" w:sz="0" w:space="0" w:color="auto"/>
                        <w:right w:val="none" w:sz="0" w:space="0" w:color="auto"/>
                      </w:divBdr>
                      <w:divsChild>
                        <w:div w:id="668413561">
                          <w:marLeft w:val="0"/>
                          <w:marRight w:val="0"/>
                          <w:marTop w:val="0"/>
                          <w:marBottom w:val="0"/>
                          <w:divBdr>
                            <w:top w:val="none" w:sz="0" w:space="0" w:color="auto"/>
                            <w:left w:val="none" w:sz="0" w:space="0" w:color="auto"/>
                            <w:bottom w:val="none" w:sz="0" w:space="0" w:color="auto"/>
                            <w:right w:val="none" w:sz="0" w:space="0" w:color="auto"/>
                          </w:divBdr>
                          <w:divsChild>
                            <w:div w:id="326175776">
                              <w:marLeft w:val="0"/>
                              <w:marRight w:val="0"/>
                              <w:marTop w:val="0"/>
                              <w:marBottom w:val="0"/>
                              <w:divBdr>
                                <w:top w:val="none" w:sz="0" w:space="0" w:color="auto"/>
                                <w:left w:val="none" w:sz="0" w:space="0" w:color="auto"/>
                                <w:bottom w:val="none" w:sz="0" w:space="0" w:color="auto"/>
                                <w:right w:val="none" w:sz="0" w:space="0" w:color="auto"/>
                              </w:divBdr>
                              <w:divsChild>
                                <w:div w:id="57170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5666">
      <w:bodyDiv w:val="1"/>
      <w:marLeft w:val="0"/>
      <w:marRight w:val="0"/>
      <w:marTop w:val="0"/>
      <w:marBottom w:val="0"/>
      <w:divBdr>
        <w:top w:val="none" w:sz="0" w:space="0" w:color="auto"/>
        <w:left w:val="none" w:sz="0" w:space="0" w:color="auto"/>
        <w:bottom w:val="none" w:sz="0" w:space="0" w:color="auto"/>
        <w:right w:val="none" w:sz="0" w:space="0" w:color="auto"/>
      </w:divBdr>
      <w:divsChild>
        <w:div w:id="923803986">
          <w:marLeft w:val="0"/>
          <w:marRight w:val="0"/>
          <w:marTop w:val="0"/>
          <w:marBottom w:val="0"/>
          <w:divBdr>
            <w:top w:val="none" w:sz="0" w:space="0" w:color="auto"/>
            <w:left w:val="none" w:sz="0" w:space="0" w:color="auto"/>
            <w:bottom w:val="none" w:sz="0" w:space="0" w:color="auto"/>
            <w:right w:val="none" w:sz="0" w:space="0" w:color="auto"/>
          </w:divBdr>
        </w:div>
        <w:div w:id="177119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B4D5-AF76-4867-A0B2-A4BF88F5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3624</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Martinez</dc:creator>
  <cp:keywords/>
  <dc:description/>
  <cp:lastModifiedBy>Maria Soledad Arestizabal</cp:lastModifiedBy>
  <cp:revision>3</cp:revision>
  <cp:lastPrinted>2016-12-09T19:45:00Z</cp:lastPrinted>
  <dcterms:created xsi:type="dcterms:W3CDTF">2017-01-06T19:06:00Z</dcterms:created>
  <dcterms:modified xsi:type="dcterms:W3CDTF">2017-01-06T19:06:00Z</dcterms:modified>
</cp:coreProperties>
</file>